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4BD" w:rsidRDefault="006654BD" w:rsidP="00661DF9">
      <w:pPr>
        <w:rPr>
          <w:b/>
          <w:sz w:val="32"/>
          <w:szCs w:val="32"/>
        </w:rPr>
      </w:pPr>
      <w:r>
        <w:rPr>
          <w:b/>
          <w:sz w:val="32"/>
          <w:szCs w:val="32"/>
        </w:rPr>
        <w:t>BIF401                                                                              Created by Mehwish</w:t>
      </w:r>
    </w:p>
    <w:p w:rsidR="006654BD" w:rsidRDefault="006654BD" w:rsidP="00661DF9">
      <w:pPr>
        <w:rPr>
          <w:b/>
          <w:sz w:val="32"/>
          <w:szCs w:val="32"/>
        </w:rPr>
      </w:pPr>
      <w:r>
        <w:rPr>
          <w:b/>
          <w:sz w:val="32"/>
          <w:szCs w:val="32"/>
        </w:rPr>
        <w:t xml:space="preserve">FINAL TERM 2019 </w:t>
      </w:r>
    </w:p>
    <w:p w:rsidR="006654BD" w:rsidRPr="006654BD" w:rsidRDefault="006654BD" w:rsidP="00661DF9">
      <w:pPr>
        <w:rPr>
          <w:color w:val="17365D" w:themeColor="text2" w:themeShade="BF"/>
          <w:sz w:val="32"/>
          <w:szCs w:val="32"/>
        </w:rPr>
      </w:pPr>
      <w:r>
        <w:rPr>
          <w:color w:val="17365D" w:themeColor="text2" w:themeShade="BF"/>
          <w:sz w:val="32"/>
          <w:szCs w:val="32"/>
        </w:rPr>
        <w:t xml:space="preserve">  </w:t>
      </w:r>
      <w:r w:rsidR="004B6054">
        <w:rPr>
          <w:color w:val="17365D" w:themeColor="text2" w:themeShade="BF"/>
          <w:sz w:val="32"/>
          <w:szCs w:val="32"/>
        </w:rPr>
        <w:t xml:space="preserve">  </w:t>
      </w:r>
    </w:p>
    <w:p w:rsidR="006654BD" w:rsidRDefault="006654BD" w:rsidP="00661DF9">
      <w:pPr>
        <w:rPr>
          <w:b/>
          <w:sz w:val="32"/>
          <w:szCs w:val="32"/>
        </w:rPr>
      </w:pPr>
    </w:p>
    <w:p w:rsidR="00661DF9" w:rsidRDefault="00661DF9" w:rsidP="00661DF9">
      <w:r>
        <w:rPr>
          <w:b/>
          <w:sz w:val="32"/>
          <w:szCs w:val="32"/>
        </w:rPr>
        <w:t xml:space="preserve"> </w:t>
      </w:r>
      <w:r w:rsidRPr="00B83944">
        <w:rPr>
          <w:b/>
          <w:color w:val="548DD4" w:themeColor="text2" w:themeTint="99"/>
          <w:sz w:val="32"/>
          <w:szCs w:val="32"/>
        </w:rPr>
        <w:t>Q</w:t>
      </w:r>
      <w:r w:rsidR="006576CB">
        <w:rPr>
          <w:b/>
          <w:color w:val="548DD4" w:themeColor="text2" w:themeTint="99"/>
          <w:sz w:val="32"/>
          <w:szCs w:val="32"/>
        </w:rPr>
        <w:t>1</w:t>
      </w:r>
      <w:r w:rsidRPr="00B83944">
        <w:rPr>
          <w:b/>
          <w:color w:val="548DD4" w:themeColor="text2" w:themeTint="99"/>
          <w:sz w:val="32"/>
          <w:szCs w:val="32"/>
        </w:rPr>
        <w:t xml:space="preserve"> ;Optimal energy function in structural prediction</w:t>
      </w:r>
      <w:r>
        <w:t xml:space="preserve">? </w:t>
      </w:r>
    </w:p>
    <w:p w:rsidR="009764FF" w:rsidRDefault="00661DF9" w:rsidP="00661DF9">
      <w:pPr>
        <w:rPr>
          <w:sz w:val="32"/>
          <w:szCs w:val="32"/>
        </w:rPr>
      </w:pPr>
      <w:r w:rsidRPr="00661DF9">
        <w:rPr>
          <w:sz w:val="32"/>
          <w:szCs w:val="32"/>
        </w:rPr>
        <w:t>Ans: Energy based methods involve evaluating the free energy structures. To compute the RNA sequence for 1’ or 2’ optimal structure prediction we use Zuker’s Algorithm. RNA Secondary Structure Prediction. Zuker’s Algorithm helps us to compute the stabilizing energies (-ve) and also destabilizing energies (+ve values). And also compute the sum of +ve and –ve energies. All possible 2’ structures are generated. The best 2’ structure is selected</w:t>
      </w:r>
    </w:p>
    <w:p w:rsidR="008B1DB2" w:rsidRPr="00B83944" w:rsidRDefault="008B1DB2" w:rsidP="00661DF9">
      <w:pPr>
        <w:rPr>
          <w:color w:val="548DD4" w:themeColor="text2" w:themeTint="99"/>
          <w:sz w:val="32"/>
          <w:szCs w:val="32"/>
        </w:rPr>
      </w:pPr>
      <w:r w:rsidRPr="00B83944">
        <w:rPr>
          <w:b/>
          <w:color w:val="548DD4" w:themeColor="text2" w:themeTint="99"/>
          <w:sz w:val="32"/>
          <w:szCs w:val="32"/>
        </w:rPr>
        <w:t xml:space="preserve"> Q</w:t>
      </w:r>
      <w:r w:rsidR="006576CB">
        <w:rPr>
          <w:b/>
          <w:color w:val="548DD4" w:themeColor="text2" w:themeTint="99"/>
          <w:sz w:val="32"/>
          <w:szCs w:val="32"/>
        </w:rPr>
        <w:t>2</w:t>
      </w:r>
      <w:r w:rsidRPr="00B83944">
        <w:rPr>
          <w:b/>
          <w:color w:val="548DD4" w:themeColor="text2" w:themeTint="99"/>
          <w:sz w:val="32"/>
          <w:szCs w:val="32"/>
        </w:rPr>
        <w:t>; RAW file Formet   (5)</w:t>
      </w:r>
    </w:p>
    <w:p w:rsidR="008B1DB2" w:rsidRDefault="008B1DB2" w:rsidP="00661DF9">
      <w:pPr>
        <w:rPr>
          <w:sz w:val="32"/>
          <w:szCs w:val="32"/>
        </w:rPr>
      </w:pPr>
      <w:r w:rsidRPr="008B1DB2">
        <w:rPr>
          <w:sz w:val="32"/>
          <w:szCs w:val="32"/>
        </w:rPr>
        <w:t xml:space="preserve"> is a format in which an instrument outputs data in binary form. Several software exist for converting RAW file formats into open software formats. Each open format has its own unique advantages. mzXML and MGF formats are most frequently used</w:t>
      </w:r>
    </w:p>
    <w:p w:rsidR="00B83944" w:rsidRPr="00B83944" w:rsidRDefault="00B83944" w:rsidP="00B83944">
      <w:pPr>
        <w:rPr>
          <w:color w:val="548DD4" w:themeColor="text2" w:themeTint="99"/>
          <w:sz w:val="32"/>
          <w:szCs w:val="32"/>
        </w:rPr>
      </w:pPr>
      <w:r>
        <w:rPr>
          <w:b/>
          <w:color w:val="548DD4" w:themeColor="text2" w:themeTint="99"/>
          <w:sz w:val="32"/>
          <w:szCs w:val="32"/>
        </w:rPr>
        <w:t xml:space="preserve"> Q;</w:t>
      </w:r>
      <w:r w:rsidR="006576CB">
        <w:rPr>
          <w:b/>
          <w:color w:val="548DD4" w:themeColor="text2" w:themeTint="99"/>
          <w:sz w:val="32"/>
          <w:szCs w:val="32"/>
        </w:rPr>
        <w:t>3</w:t>
      </w:r>
      <w:r>
        <w:rPr>
          <w:b/>
          <w:color w:val="548DD4" w:themeColor="text2" w:themeTint="99"/>
          <w:sz w:val="32"/>
          <w:szCs w:val="32"/>
        </w:rPr>
        <w:t xml:space="preserve"> </w:t>
      </w:r>
      <w:r w:rsidRPr="00B83944">
        <w:rPr>
          <w:b/>
          <w:color w:val="548DD4" w:themeColor="text2" w:themeTint="99"/>
          <w:sz w:val="32"/>
          <w:szCs w:val="32"/>
        </w:rPr>
        <w:t>Types of secondary structures of RNA</w:t>
      </w:r>
      <w:r w:rsidRPr="00B83944">
        <w:rPr>
          <w:color w:val="548DD4" w:themeColor="text2" w:themeTint="99"/>
          <w:sz w:val="32"/>
          <w:szCs w:val="32"/>
        </w:rPr>
        <w:t xml:space="preserve">: </w:t>
      </w:r>
    </w:p>
    <w:p w:rsidR="00B83944" w:rsidRDefault="00B83944" w:rsidP="00B83944">
      <w:pPr>
        <w:rPr>
          <w:sz w:val="32"/>
          <w:szCs w:val="32"/>
        </w:rPr>
      </w:pPr>
      <w:r w:rsidRPr="00B83944">
        <w:rPr>
          <w:b/>
          <w:sz w:val="32"/>
          <w:szCs w:val="32"/>
        </w:rPr>
        <w:t>1. Single stranded</w:t>
      </w:r>
      <w:r w:rsidRPr="00B83944">
        <w:rPr>
          <w:sz w:val="32"/>
          <w:szCs w:val="32"/>
        </w:rPr>
        <w:t xml:space="preserve">: </w:t>
      </w:r>
      <w:r w:rsidRPr="00B83944">
        <w:rPr>
          <w:rFonts w:ascii="Calibri" w:hAnsi="Calibri" w:cs="Calibri"/>
          <w:sz w:val="32"/>
          <w:szCs w:val="32"/>
        </w:rPr>
        <w:t xml:space="preserve"> 3’end may fo</w:t>
      </w:r>
      <w:r>
        <w:rPr>
          <w:sz w:val="32"/>
          <w:szCs w:val="32"/>
        </w:rPr>
        <w:t>ld on to the 5’ end</w:t>
      </w:r>
    </w:p>
    <w:p w:rsidR="00B83944" w:rsidRDefault="00B83944" w:rsidP="00B83944">
      <w:pPr>
        <w:rPr>
          <w:rFonts w:ascii="Calibri" w:hAnsi="Calibri" w:cs="Calibri"/>
          <w:sz w:val="32"/>
          <w:szCs w:val="32"/>
        </w:rPr>
      </w:pPr>
      <w:r w:rsidRPr="00B83944">
        <w:rPr>
          <w:sz w:val="32"/>
          <w:szCs w:val="32"/>
        </w:rPr>
        <w:t xml:space="preserve"> </w:t>
      </w:r>
      <w:r w:rsidRPr="00B83944">
        <w:rPr>
          <w:b/>
          <w:sz w:val="32"/>
          <w:szCs w:val="32"/>
        </w:rPr>
        <w:t>2. Helices</w:t>
      </w:r>
      <w:r w:rsidRPr="00B83944">
        <w:rPr>
          <w:sz w:val="32"/>
          <w:szCs w:val="32"/>
        </w:rPr>
        <w:t xml:space="preserve">: </w:t>
      </w:r>
      <w:r w:rsidRPr="00B83944">
        <w:rPr>
          <w:rFonts w:ascii="Calibri" w:hAnsi="Calibri" w:cs="Calibri"/>
          <w:sz w:val="32"/>
          <w:szCs w:val="32"/>
        </w:rPr>
        <w:t xml:space="preserve"> Double stranded RNA helix of stacked base pairs </w:t>
      </w:r>
    </w:p>
    <w:p w:rsidR="00B83944" w:rsidRDefault="00B83944" w:rsidP="00B83944">
      <w:pPr>
        <w:rPr>
          <w:rFonts w:ascii="Calibri" w:hAnsi="Calibri" w:cs="Calibri"/>
          <w:sz w:val="32"/>
          <w:szCs w:val="32"/>
        </w:rPr>
      </w:pPr>
      <w:r w:rsidRPr="00B83944">
        <w:rPr>
          <w:rFonts w:ascii="Calibri" w:hAnsi="Calibri" w:cs="Calibri"/>
          <w:b/>
          <w:sz w:val="32"/>
          <w:szCs w:val="32"/>
        </w:rPr>
        <w:t>3. Hairpin loop:</w:t>
      </w:r>
      <w:r w:rsidRPr="00B83944">
        <w:rPr>
          <w:rFonts w:ascii="Calibri" w:hAnsi="Calibri" w:cs="Calibri"/>
          <w:sz w:val="32"/>
          <w:szCs w:val="32"/>
        </w:rPr>
        <w:t xml:space="preserve"> </w:t>
      </w:r>
      <w:r w:rsidRPr="00B83944">
        <w:rPr>
          <w:rFonts w:ascii="Calibri" w:hAnsi="Calibri" w:cs="Calibri"/>
          <w:sz w:val="32"/>
          <w:szCs w:val="32"/>
        </w:rPr>
        <w:t xml:space="preserve"> The loop of the hairpin must at least four bases long to avoid steric hindrance with base-pairing in the stem part of the structure </w:t>
      </w:r>
    </w:p>
    <w:p w:rsidR="00B83944" w:rsidRPr="00B83944" w:rsidRDefault="00B83944" w:rsidP="00B83944">
      <w:pPr>
        <w:rPr>
          <w:sz w:val="32"/>
          <w:szCs w:val="32"/>
        </w:rPr>
      </w:pPr>
      <w:r w:rsidRPr="00B83944">
        <w:rPr>
          <w:rFonts w:ascii="Calibri" w:hAnsi="Calibri" w:cs="Calibri"/>
          <w:sz w:val="32"/>
          <w:szCs w:val="32"/>
        </w:rPr>
        <w:lastRenderedPageBreak/>
        <w:t>4</w:t>
      </w:r>
      <w:r w:rsidRPr="00B83944">
        <w:rPr>
          <w:rFonts w:ascii="Calibri" w:hAnsi="Calibri" w:cs="Calibri"/>
          <w:b/>
          <w:sz w:val="32"/>
          <w:szCs w:val="32"/>
        </w:rPr>
        <w:t>. Bulge Loops</w:t>
      </w:r>
      <w:r>
        <w:rPr>
          <w:rFonts w:ascii="Calibri" w:hAnsi="Calibri" w:cs="Calibri"/>
          <w:sz w:val="32"/>
          <w:szCs w:val="32"/>
        </w:rPr>
        <w:t xml:space="preserve">: </w:t>
      </w:r>
      <w:r w:rsidRPr="00B83944">
        <w:rPr>
          <w:rFonts w:ascii="Calibri" w:hAnsi="Calibri" w:cs="Calibri"/>
          <w:sz w:val="32"/>
          <w:szCs w:val="32"/>
        </w:rPr>
        <w:t xml:space="preserve"> Bulg</w:t>
      </w:r>
      <w:r w:rsidRPr="00B83944">
        <w:rPr>
          <w:sz w:val="32"/>
          <w:szCs w:val="32"/>
        </w:rPr>
        <w:t>es, are formed when a double-stranded region ca</w:t>
      </w:r>
      <w:r>
        <w:rPr>
          <w:sz w:val="32"/>
          <w:szCs w:val="32"/>
        </w:rPr>
        <w:t>nnot form base pairs perfectly</w:t>
      </w:r>
    </w:p>
    <w:p w:rsidR="00B83944" w:rsidRDefault="00B83944" w:rsidP="00B83944">
      <w:pPr>
        <w:rPr>
          <w:rFonts w:ascii="Calibri" w:hAnsi="Calibri" w:cs="Calibri"/>
          <w:sz w:val="32"/>
          <w:szCs w:val="32"/>
        </w:rPr>
      </w:pPr>
      <w:r w:rsidRPr="00B83944">
        <w:rPr>
          <w:b/>
          <w:sz w:val="32"/>
          <w:szCs w:val="32"/>
        </w:rPr>
        <w:t>5. Interior loop</w:t>
      </w:r>
      <w:r w:rsidRPr="00B83944">
        <w:rPr>
          <w:sz w:val="32"/>
          <w:szCs w:val="32"/>
        </w:rPr>
        <w:t xml:space="preserve">: </w:t>
      </w:r>
      <w:r w:rsidRPr="00B83944">
        <w:rPr>
          <w:rFonts w:ascii="Calibri" w:hAnsi="Calibri" w:cs="Calibri"/>
          <w:sz w:val="32"/>
          <w:szCs w:val="32"/>
        </w:rPr>
        <w:t xml:space="preserve"> Interior loops are formed by an asymmetric number of unpaired bases on each side of the loop. </w:t>
      </w:r>
    </w:p>
    <w:p w:rsidR="00F73F24" w:rsidRDefault="006576CB" w:rsidP="00F73F24">
      <w:pPr>
        <w:rPr>
          <w:rFonts w:ascii="Calibri" w:hAnsi="Calibri" w:cs="Calibri"/>
          <w:sz w:val="32"/>
          <w:szCs w:val="32"/>
        </w:rPr>
      </w:pPr>
      <w:r>
        <w:rPr>
          <w:rFonts w:ascii="Calibri" w:hAnsi="Calibri" w:cs="Calibri"/>
          <w:b/>
          <w:color w:val="548DD4" w:themeColor="text2" w:themeTint="99"/>
          <w:sz w:val="32"/>
          <w:szCs w:val="32"/>
        </w:rPr>
        <w:t>Q4</w:t>
      </w:r>
      <w:r w:rsidR="00F73F24" w:rsidRPr="00F73F24">
        <w:rPr>
          <w:rFonts w:ascii="Calibri" w:hAnsi="Calibri" w:cs="Calibri"/>
          <w:b/>
          <w:color w:val="548DD4" w:themeColor="text2" w:themeTint="99"/>
          <w:sz w:val="32"/>
          <w:szCs w:val="32"/>
        </w:rPr>
        <w:t>Advantage and disadvantage of Ab initio</w:t>
      </w:r>
      <w:r w:rsidR="00F73F24" w:rsidRPr="00F73F24">
        <w:rPr>
          <w:rFonts w:ascii="Calibri" w:hAnsi="Calibri" w:cs="Calibri"/>
          <w:sz w:val="32"/>
          <w:szCs w:val="32"/>
        </w:rPr>
        <w:t>:</w:t>
      </w:r>
    </w:p>
    <w:p w:rsidR="00F73F24" w:rsidRDefault="00F73F24" w:rsidP="00F73F24">
      <w:pPr>
        <w:rPr>
          <w:rFonts w:ascii="Calibri" w:hAnsi="Calibri" w:cs="Calibri"/>
          <w:sz w:val="32"/>
          <w:szCs w:val="32"/>
        </w:rPr>
      </w:pPr>
      <w:r w:rsidRPr="00F73F24">
        <w:rPr>
          <w:rFonts w:ascii="Calibri" w:hAnsi="Calibri" w:cs="Calibri"/>
          <w:b/>
          <w:sz w:val="32"/>
          <w:szCs w:val="32"/>
        </w:rPr>
        <w:t xml:space="preserve"> Advantages</w:t>
      </w:r>
      <w:r>
        <w:rPr>
          <w:rFonts w:ascii="Calibri" w:hAnsi="Calibri" w:cs="Calibri"/>
          <w:sz w:val="32"/>
          <w:szCs w:val="32"/>
        </w:rPr>
        <w:t>:</w:t>
      </w:r>
      <w:r w:rsidRPr="00F73F24">
        <w:rPr>
          <w:rFonts w:ascii="Calibri" w:hAnsi="Calibri" w:cs="Calibri"/>
          <w:sz w:val="32"/>
          <w:szCs w:val="32"/>
        </w:rPr>
        <w:t xml:space="preserve"> </w:t>
      </w:r>
    </w:p>
    <w:p w:rsidR="00F73F24" w:rsidRPr="00F73F24" w:rsidRDefault="00F73F24" w:rsidP="00D24B4C">
      <w:pPr>
        <w:pStyle w:val="ListParagraph"/>
        <w:numPr>
          <w:ilvl w:val="0"/>
          <w:numId w:val="4"/>
        </w:numPr>
        <w:rPr>
          <w:rFonts w:ascii="Calibri" w:hAnsi="Calibri" w:cs="Calibri"/>
          <w:sz w:val="32"/>
          <w:szCs w:val="32"/>
        </w:rPr>
      </w:pPr>
      <w:r w:rsidRPr="00F73F24">
        <w:rPr>
          <w:rFonts w:ascii="Calibri" w:hAnsi="Calibri" w:cs="Calibri"/>
          <w:sz w:val="32"/>
          <w:szCs w:val="32"/>
        </w:rPr>
        <w:t>Ab Initio methods can fold any target sequence using only physical atomic properties.</w:t>
      </w:r>
    </w:p>
    <w:p w:rsidR="00F73F24" w:rsidRPr="00D24B4C" w:rsidRDefault="00F73F24" w:rsidP="00D24B4C">
      <w:pPr>
        <w:pStyle w:val="ListParagraph"/>
        <w:numPr>
          <w:ilvl w:val="0"/>
          <w:numId w:val="4"/>
        </w:numPr>
        <w:rPr>
          <w:rFonts w:ascii="Calibri" w:hAnsi="Calibri" w:cs="Calibri"/>
          <w:sz w:val="32"/>
          <w:szCs w:val="32"/>
        </w:rPr>
      </w:pPr>
      <w:r w:rsidRPr="00D24B4C">
        <w:rPr>
          <w:rFonts w:ascii="Calibri" w:hAnsi="Calibri" w:cs="Calibri"/>
          <w:sz w:val="32"/>
          <w:szCs w:val="32"/>
        </w:rPr>
        <w:t xml:space="preserve">Predictions are mostly accurate and correctly describe the natural folding process. </w:t>
      </w:r>
    </w:p>
    <w:p w:rsidR="00F73F24" w:rsidRPr="00F73F24" w:rsidRDefault="00F73F24" w:rsidP="00F73F24">
      <w:pPr>
        <w:rPr>
          <w:rFonts w:ascii="Calibri" w:hAnsi="Calibri" w:cs="Calibri"/>
          <w:sz w:val="32"/>
          <w:szCs w:val="32"/>
        </w:rPr>
      </w:pPr>
      <w:r>
        <w:rPr>
          <w:rFonts w:ascii="Calibri" w:hAnsi="Calibri" w:cs="Calibri"/>
          <w:sz w:val="32"/>
          <w:szCs w:val="32"/>
        </w:rPr>
        <w:t xml:space="preserve">        </w:t>
      </w:r>
    </w:p>
    <w:p w:rsidR="00F73F24" w:rsidRDefault="00F73F24" w:rsidP="00F73F24">
      <w:pPr>
        <w:rPr>
          <w:rFonts w:ascii="Calibri" w:hAnsi="Calibri" w:cs="Calibri"/>
          <w:sz w:val="32"/>
          <w:szCs w:val="32"/>
        </w:rPr>
      </w:pPr>
      <w:r w:rsidRPr="00F73F24">
        <w:rPr>
          <w:rFonts w:ascii="Calibri" w:hAnsi="Calibri" w:cs="Calibri"/>
          <w:b/>
          <w:sz w:val="32"/>
          <w:szCs w:val="32"/>
        </w:rPr>
        <w:t>Disadvantages:</w:t>
      </w:r>
      <w:r w:rsidRPr="00F73F24">
        <w:rPr>
          <w:rFonts w:ascii="Calibri" w:hAnsi="Calibri" w:cs="Calibri"/>
          <w:sz w:val="32"/>
          <w:szCs w:val="32"/>
        </w:rPr>
        <w:t xml:space="preserve"> </w:t>
      </w:r>
      <w:r w:rsidRPr="00F73F24">
        <w:rPr>
          <w:rFonts w:ascii="Calibri" w:hAnsi="Calibri" w:cs="Calibri"/>
          <w:sz w:val="32"/>
          <w:szCs w:val="32"/>
        </w:rPr>
        <w:t></w:t>
      </w:r>
    </w:p>
    <w:p w:rsidR="00D24B4C" w:rsidRDefault="00F73F24" w:rsidP="00D24B4C">
      <w:pPr>
        <w:pStyle w:val="ListParagraph"/>
        <w:numPr>
          <w:ilvl w:val="0"/>
          <w:numId w:val="3"/>
        </w:numPr>
        <w:rPr>
          <w:rFonts w:ascii="Calibri" w:hAnsi="Calibri" w:cs="Calibri"/>
          <w:sz w:val="32"/>
          <w:szCs w:val="32"/>
        </w:rPr>
      </w:pPr>
      <w:r w:rsidRPr="00D24B4C">
        <w:rPr>
          <w:rFonts w:ascii="Calibri" w:hAnsi="Calibri" w:cs="Calibri"/>
          <w:sz w:val="32"/>
          <w:szCs w:val="32"/>
        </w:rPr>
        <w:t xml:space="preserve">   Ab initio methods are the very difficult to design (energy function). </w:t>
      </w:r>
    </w:p>
    <w:p w:rsidR="00F73F24" w:rsidRPr="00D24B4C" w:rsidRDefault="00F73F24" w:rsidP="00D24B4C">
      <w:pPr>
        <w:pStyle w:val="ListParagraph"/>
        <w:numPr>
          <w:ilvl w:val="0"/>
          <w:numId w:val="3"/>
        </w:numPr>
        <w:rPr>
          <w:rFonts w:ascii="Calibri" w:hAnsi="Calibri" w:cs="Calibri"/>
          <w:sz w:val="32"/>
          <w:szCs w:val="32"/>
        </w:rPr>
      </w:pPr>
      <w:r w:rsidRPr="00D24B4C">
        <w:rPr>
          <w:rFonts w:ascii="Calibri" w:hAnsi="Calibri" w:cs="Calibri"/>
          <w:sz w:val="32"/>
          <w:szCs w:val="32"/>
        </w:rPr>
        <w:t xml:space="preserve"> - These methods are slow due to the huge possibilities</w:t>
      </w:r>
    </w:p>
    <w:p w:rsidR="00D24B4C" w:rsidRDefault="00D24B4C" w:rsidP="00B83944">
      <w:pPr>
        <w:rPr>
          <w:sz w:val="32"/>
          <w:szCs w:val="32"/>
        </w:rPr>
      </w:pPr>
      <w:r w:rsidRPr="00D24B4C">
        <w:rPr>
          <w:color w:val="17365D" w:themeColor="text2" w:themeShade="BF"/>
          <w:sz w:val="32"/>
          <w:szCs w:val="32"/>
        </w:rPr>
        <w:t>.</w:t>
      </w:r>
      <w:r>
        <w:rPr>
          <w:color w:val="17365D" w:themeColor="text2" w:themeShade="BF"/>
          <w:sz w:val="32"/>
          <w:szCs w:val="32"/>
        </w:rPr>
        <w:t>Q</w:t>
      </w:r>
      <w:r w:rsidR="006576CB">
        <w:rPr>
          <w:color w:val="17365D" w:themeColor="text2" w:themeShade="BF"/>
          <w:sz w:val="32"/>
          <w:szCs w:val="32"/>
        </w:rPr>
        <w:t>5</w:t>
      </w:r>
      <w:r>
        <w:rPr>
          <w:color w:val="17365D" w:themeColor="text2" w:themeShade="BF"/>
          <w:sz w:val="32"/>
          <w:szCs w:val="32"/>
        </w:rPr>
        <w:t xml:space="preserve"> </w:t>
      </w:r>
      <w:r w:rsidRPr="00D24B4C">
        <w:rPr>
          <w:color w:val="17365D" w:themeColor="text2" w:themeShade="BF"/>
          <w:sz w:val="32"/>
          <w:szCs w:val="32"/>
        </w:rPr>
        <w:t xml:space="preserve"> </w:t>
      </w:r>
      <w:r w:rsidRPr="00D24B4C">
        <w:rPr>
          <w:b/>
          <w:color w:val="17365D" w:themeColor="text2" w:themeShade="BF"/>
          <w:sz w:val="32"/>
          <w:szCs w:val="32"/>
        </w:rPr>
        <w:t>Describe scores in silico fragmentation</w:t>
      </w:r>
      <w:r w:rsidRPr="00D24B4C">
        <w:rPr>
          <w:b/>
          <w:sz w:val="32"/>
          <w:szCs w:val="32"/>
        </w:rPr>
        <w:t>?</w:t>
      </w:r>
      <w:r w:rsidRPr="00D24B4C">
        <w:rPr>
          <w:sz w:val="32"/>
          <w:szCs w:val="32"/>
        </w:rPr>
        <w:t xml:space="preserve"> </w:t>
      </w:r>
    </w:p>
    <w:p w:rsidR="00D24B4C" w:rsidRDefault="00D24B4C" w:rsidP="00B83944">
      <w:pPr>
        <w:rPr>
          <w:rFonts w:ascii="Calibri" w:hAnsi="Calibri" w:cs="Calibri"/>
          <w:sz w:val="32"/>
          <w:szCs w:val="32"/>
        </w:rPr>
      </w:pPr>
      <w:r w:rsidRPr="00D24B4C">
        <w:rPr>
          <w:sz w:val="32"/>
          <w:szCs w:val="32"/>
        </w:rPr>
        <w:t xml:space="preserve">Ans: Silico fragmentation scoring: </w:t>
      </w:r>
    </w:p>
    <w:p w:rsidR="00D24B4C" w:rsidRPr="00D24B4C" w:rsidRDefault="00D24B4C" w:rsidP="00D24B4C">
      <w:pPr>
        <w:pStyle w:val="ListParagraph"/>
        <w:numPr>
          <w:ilvl w:val="0"/>
          <w:numId w:val="2"/>
        </w:numPr>
        <w:rPr>
          <w:rFonts w:ascii="Calibri" w:hAnsi="Calibri" w:cs="Calibri"/>
          <w:sz w:val="32"/>
          <w:szCs w:val="32"/>
        </w:rPr>
      </w:pPr>
      <w:r w:rsidRPr="00D24B4C">
        <w:rPr>
          <w:rFonts w:ascii="Calibri" w:hAnsi="Calibri" w:cs="Calibri"/>
          <w:sz w:val="32"/>
          <w:szCs w:val="32"/>
        </w:rPr>
        <w:t xml:space="preserve">Count the matches between in silico and in vitro peaks. </w:t>
      </w:r>
    </w:p>
    <w:p w:rsidR="00D24B4C" w:rsidRPr="00D24B4C" w:rsidRDefault="00D24B4C" w:rsidP="00D24B4C">
      <w:pPr>
        <w:pStyle w:val="ListParagraph"/>
        <w:numPr>
          <w:ilvl w:val="0"/>
          <w:numId w:val="2"/>
        </w:numPr>
        <w:rPr>
          <w:rFonts w:ascii="Calibri" w:hAnsi="Calibri" w:cs="Calibri"/>
          <w:sz w:val="32"/>
          <w:szCs w:val="32"/>
        </w:rPr>
      </w:pPr>
      <w:r w:rsidRPr="00D24B4C">
        <w:rPr>
          <w:rFonts w:ascii="Calibri" w:hAnsi="Calibri" w:cs="Calibri"/>
          <w:sz w:val="32"/>
          <w:szCs w:val="32"/>
        </w:rPr>
        <w:t xml:space="preserve">Give an equivalent score to the candidate protein. </w:t>
      </w:r>
    </w:p>
    <w:p w:rsidR="00D24B4C" w:rsidRPr="00D24B4C" w:rsidRDefault="00D24B4C" w:rsidP="00D24B4C">
      <w:pPr>
        <w:pStyle w:val="ListParagraph"/>
        <w:numPr>
          <w:ilvl w:val="0"/>
          <w:numId w:val="2"/>
        </w:numPr>
        <w:rPr>
          <w:rFonts w:ascii="Calibri" w:hAnsi="Calibri" w:cs="Calibri"/>
          <w:sz w:val="32"/>
          <w:szCs w:val="32"/>
        </w:rPr>
      </w:pPr>
      <w:r w:rsidRPr="00D24B4C">
        <w:rPr>
          <w:rFonts w:ascii="Calibri" w:hAnsi="Calibri" w:cs="Calibri"/>
          <w:sz w:val="32"/>
          <w:szCs w:val="32"/>
        </w:rPr>
        <w:t xml:space="preserve"> Weigh each of the aforementioned match by the mass error.</w:t>
      </w:r>
    </w:p>
    <w:p w:rsidR="00C47C69" w:rsidRDefault="00D24B4C" w:rsidP="00CF4EAA">
      <w:pPr>
        <w:pStyle w:val="ListParagraph"/>
        <w:numPr>
          <w:ilvl w:val="0"/>
          <w:numId w:val="2"/>
        </w:numPr>
        <w:ind w:left="60"/>
        <w:rPr>
          <w:sz w:val="32"/>
          <w:szCs w:val="32"/>
        </w:rPr>
      </w:pPr>
      <w:r w:rsidRPr="00C47C69">
        <w:rPr>
          <w:rFonts w:ascii="Calibri" w:hAnsi="Calibri" w:cs="Calibri"/>
          <w:sz w:val="32"/>
          <w:szCs w:val="32"/>
        </w:rPr>
        <w:t xml:space="preserve"> Accum</w:t>
      </w:r>
      <w:r w:rsidRPr="00C47C69">
        <w:rPr>
          <w:sz w:val="32"/>
          <w:szCs w:val="32"/>
        </w:rPr>
        <w:t>ulate the score</w:t>
      </w:r>
      <w:r w:rsidR="00C47C69">
        <w:rPr>
          <w:sz w:val="32"/>
          <w:szCs w:val="32"/>
        </w:rPr>
        <w:t>\</w:t>
      </w:r>
    </w:p>
    <w:p w:rsidR="00C47C69" w:rsidRPr="00C47C69" w:rsidRDefault="00C47C69" w:rsidP="00C47C69">
      <w:pPr>
        <w:pStyle w:val="ListParagraph"/>
        <w:numPr>
          <w:ilvl w:val="0"/>
          <w:numId w:val="2"/>
        </w:numPr>
        <w:ind w:left="60"/>
        <w:rPr>
          <w:sz w:val="32"/>
          <w:szCs w:val="32"/>
        </w:rPr>
      </w:pPr>
      <w:r w:rsidRPr="00C47C69">
        <w:rPr>
          <w:sz w:val="32"/>
          <w:szCs w:val="32"/>
        </w:rPr>
        <w:t xml:space="preserve">With “all possible” fragments in in silico spectrum, and “reported” fragments in experimental spectrum, we can match and rank.  </w:t>
      </w:r>
    </w:p>
    <w:p w:rsidR="00C47C69" w:rsidRDefault="00C47C69" w:rsidP="00C47C69">
      <w:pPr>
        <w:pStyle w:val="ListParagraph"/>
        <w:numPr>
          <w:ilvl w:val="0"/>
          <w:numId w:val="2"/>
        </w:numPr>
        <w:ind w:left="60"/>
        <w:rPr>
          <w:sz w:val="32"/>
          <w:szCs w:val="32"/>
        </w:rPr>
      </w:pPr>
      <w:r w:rsidRPr="00C47C69">
        <w:rPr>
          <w:sz w:val="32"/>
          <w:szCs w:val="32"/>
        </w:rPr>
        <w:t>Scoring scheme should also consider the errors in peak matchin</w:t>
      </w:r>
      <w:r>
        <w:rPr>
          <w:sz w:val="32"/>
          <w:szCs w:val="32"/>
        </w:rPr>
        <w:t>g</w:t>
      </w:r>
    </w:p>
    <w:p w:rsidR="00CF4EAA" w:rsidRPr="00C47C69" w:rsidRDefault="004D62BC" w:rsidP="00CF4EAA">
      <w:pPr>
        <w:pStyle w:val="ListParagraph"/>
        <w:numPr>
          <w:ilvl w:val="0"/>
          <w:numId w:val="2"/>
        </w:numPr>
        <w:ind w:left="60"/>
        <w:rPr>
          <w:sz w:val="32"/>
          <w:szCs w:val="32"/>
        </w:rPr>
      </w:pPr>
      <w:r w:rsidRPr="00C47C69">
        <w:rPr>
          <w:b/>
          <w:color w:val="548DD4" w:themeColor="text2" w:themeTint="99"/>
          <w:sz w:val="32"/>
          <w:szCs w:val="32"/>
        </w:rPr>
        <w:lastRenderedPageBreak/>
        <w:t xml:space="preserve"> Q</w:t>
      </w:r>
      <w:r w:rsidR="006576CB">
        <w:rPr>
          <w:b/>
          <w:color w:val="548DD4" w:themeColor="text2" w:themeTint="99"/>
          <w:sz w:val="32"/>
          <w:szCs w:val="32"/>
        </w:rPr>
        <w:t>6</w:t>
      </w:r>
      <w:r w:rsidRPr="00C47C69">
        <w:rPr>
          <w:b/>
          <w:color w:val="548DD4" w:themeColor="text2" w:themeTint="99"/>
          <w:sz w:val="32"/>
          <w:szCs w:val="32"/>
        </w:rPr>
        <w:t>’;</w:t>
      </w:r>
      <w:r w:rsidR="00CF4EAA" w:rsidRPr="00C47C69">
        <w:rPr>
          <w:b/>
          <w:color w:val="548DD4" w:themeColor="text2" w:themeTint="99"/>
          <w:sz w:val="32"/>
          <w:szCs w:val="32"/>
        </w:rPr>
        <w:t>Function of Tandem Ms</w:t>
      </w:r>
      <w:r w:rsidR="00CF4EAA" w:rsidRPr="00C47C69">
        <w:rPr>
          <w:sz w:val="32"/>
          <w:szCs w:val="32"/>
        </w:rPr>
        <w:t>:</w:t>
      </w:r>
    </w:p>
    <w:p w:rsidR="00CF4EAA" w:rsidRPr="00CF4EAA" w:rsidRDefault="00CF4EAA" w:rsidP="00CF4EAA">
      <w:pPr>
        <w:ind w:left="60"/>
        <w:rPr>
          <w:sz w:val="32"/>
          <w:szCs w:val="32"/>
        </w:rPr>
      </w:pPr>
      <w:r w:rsidRPr="00CF4EAA">
        <w:rPr>
          <w:sz w:val="32"/>
          <w:szCs w:val="32"/>
        </w:rPr>
        <w:t xml:space="preserve"> Tandem MS helps in measurement of mass to the f</w:t>
      </w:r>
      <w:r>
        <w:rPr>
          <w:sz w:val="32"/>
          <w:szCs w:val="32"/>
        </w:rPr>
        <w:t xml:space="preserve">ragments as well. This process </w:t>
      </w:r>
      <w:r w:rsidRPr="00CF4EAA">
        <w:rPr>
          <w:sz w:val="32"/>
          <w:szCs w:val="32"/>
        </w:rPr>
        <w:t xml:space="preserve">provides another step in further scoring and ranking and Protein identification thus becomes easier. </w:t>
      </w:r>
    </w:p>
    <w:p w:rsidR="004D62BC" w:rsidRDefault="00CF4EAA" w:rsidP="004D62BC">
      <w:pPr>
        <w:ind w:left="60"/>
        <w:rPr>
          <w:b/>
          <w:color w:val="548DD4" w:themeColor="text2" w:themeTint="99"/>
          <w:sz w:val="32"/>
          <w:szCs w:val="32"/>
        </w:rPr>
      </w:pPr>
      <w:r w:rsidRPr="004D62BC">
        <w:rPr>
          <w:b/>
          <w:color w:val="548DD4" w:themeColor="text2" w:themeTint="99"/>
          <w:sz w:val="32"/>
          <w:szCs w:val="32"/>
        </w:rPr>
        <w:t>Q</w:t>
      </w:r>
      <w:r w:rsidR="006576CB">
        <w:rPr>
          <w:b/>
          <w:color w:val="548DD4" w:themeColor="text2" w:themeTint="99"/>
          <w:sz w:val="32"/>
          <w:szCs w:val="32"/>
        </w:rPr>
        <w:t>7</w:t>
      </w:r>
      <w:r w:rsidR="004D62BC" w:rsidRPr="004D62BC">
        <w:rPr>
          <w:b/>
          <w:color w:val="548DD4" w:themeColor="text2" w:themeTint="99"/>
          <w:sz w:val="32"/>
          <w:szCs w:val="32"/>
        </w:rPr>
        <w:t>Write steps of prot</w:t>
      </w:r>
      <w:r w:rsidR="004D62BC">
        <w:rPr>
          <w:b/>
          <w:color w:val="548DD4" w:themeColor="text2" w:themeTint="99"/>
          <w:sz w:val="32"/>
          <w:szCs w:val="32"/>
        </w:rPr>
        <w:t>ein sequence identification? \</w:t>
      </w:r>
    </w:p>
    <w:p w:rsidR="004D62BC" w:rsidRDefault="004D62BC" w:rsidP="004D62BC">
      <w:pPr>
        <w:ind w:left="60"/>
        <w:rPr>
          <w:sz w:val="32"/>
          <w:szCs w:val="32"/>
        </w:rPr>
      </w:pPr>
      <w:r w:rsidRPr="004D62BC">
        <w:rPr>
          <w:sz w:val="32"/>
          <w:szCs w:val="32"/>
        </w:rPr>
        <w:t>Ans: Mass spectrometers are used to measure the molecular weight of proteins and peptides. Following steps involve in protein sequence identification,</w:t>
      </w:r>
    </w:p>
    <w:p w:rsidR="004D62BC" w:rsidRPr="004D62BC" w:rsidRDefault="004D62BC" w:rsidP="004D62BC">
      <w:pPr>
        <w:pStyle w:val="ListParagraph"/>
        <w:numPr>
          <w:ilvl w:val="0"/>
          <w:numId w:val="5"/>
        </w:numPr>
        <w:rPr>
          <w:sz w:val="32"/>
          <w:szCs w:val="32"/>
        </w:rPr>
      </w:pPr>
      <w:r>
        <w:rPr>
          <w:sz w:val="32"/>
          <w:szCs w:val="32"/>
        </w:rPr>
        <w:t xml:space="preserve">complex protein </w:t>
      </w:r>
    </w:p>
    <w:p w:rsidR="004D62BC" w:rsidRPr="004D62BC" w:rsidRDefault="004D62BC" w:rsidP="004D62BC">
      <w:pPr>
        <w:pStyle w:val="ListParagraph"/>
        <w:numPr>
          <w:ilvl w:val="0"/>
          <w:numId w:val="5"/>
        </w:numPr>
        <w:rPr>
          <w:b/>
          <w:color w:val="548DD4" w:themeColor="text2" w:themeTint="99"/>
          <w:sz w:val="32"/>
          <w:szCs w:val="32"/>
        </w:rPr>
      </w:pPr>
      <w:r>
        <w:rPr>
          <w:sz w:val="32"/>
          <w:szCs w:val="32"/>
        </w:rPr>
        <w:t xml:space="preserve"> separation </w:t>
      </w:r>
    </w:p>
    <w:p w:rsidR="004D62BC" w:rsidRPr="004D62BC" w:rsidRDefault="004D62BC" w:rsidP="004D62BC">
      <w:pPr>
        <w:pStyle w:val="ListParagraph"/>
        <w:numPr>
          <w:ilvl w:val="0"/>
          <w:numId w:val="5"/>
        </w:numPr>
        <w:rPr>
          <w:b/>
          <w:color w:val="548DD4" w:themeColor="text2" w:themeTint="99"/>
          <w:sz w:val="32"/>
          <w:szCs w:val="32"/>
        </w:rPr>
      </w:pPr>
      <w:r w:rsidRPr="004D62BC">
        <w:rPr>
          <w:sz w:val="32"/>
          <w:szCs w:val="32"/>
        </w:rPr>
        <w:t>. ionization by mass spectrometery</w:t>
      </w:r>
    </w:p>
    <w:p w:rsidR="004D62BC" w:rsidRPr="004D62BC" w:rsidRDefault="004D62BC" w:rsidP="004D62BC">
      <w:pPr>
        <w:pStyle w:val="ListParagraph"/>
        <w:numPr>
          <w:ilvl w:val="0"/>
          <w:numId w:val="5"/>
        </w:numPr>
        <w:rPr>
          <w:b/>
          <w:color w:val="548DD4" w:themeColor="text2" w:themeTint="99"/>
          <w:sz w:val="32"/>
          <w:szCs w:val="32"/>
        </w:rPr>
      </w:pPr>
      <w:r>
        <w:rPr>
          <w:sz w:val="32"/>
          <w:szCs w:val="32"/>
        </w:rPr>
        <w:t xml:space="preserve"> </w:t>
      </w:r>
      <w:r w:rsidRPr="004D62BC">
        <w:rPr>
          <w:sz w:val="32"/>
          <w:szCs w:val="32"/>
        </w:rPr>
        <w:t>. fragmentation MS2</w:t>
      </w:r>
    </w:p>
    <w:p w:rsidR="004D62BC" w:rsidRPr="004D62BC" w:rsidRDefault="004D62BC" w:rsidP="004D62BC">
      <w:pPr>
        <w:pStyle w:val="ListParagraph"/>
        <w:numPr>
          <w:ilvl w:val="0"/>
          <w:numId w:val="5"/>
        </w:numPr>
        <w:rPr>
          <w:b/>
          <w:color w:val="548DD4" w:themeColor="text2" w:themeTint="99"/>
          <w:sz w:val="32"/>
          <w:szCs w:val="32"/>
        </w:rPr>
      </w:pPr>
      <w:r>
        <w:rPr>
          <w:sz w:val="32"/>
          <w:szCs w:val="32"/>
        </w:rPr>
        <w:t xml:space="preserve"> </w:t>
      </w:r>
      <w:r w:rsidRPr="004D62BC">
        <w:rPr>
          <w:sz w:val="32"/>
          <w:szCs w:val="32"/>
        </w:rPr>
        <w:t xml:space="preserve">. mass spectra </w:t>
      </w:r>
    </w:p>
    <w:p w:rsidR="004D62BC" w:rsidRPr="004D62BC" w:rsidRDefault="004D62BC" w:rsidP="004D62BC">
      <w:pPr>
        <w:pStyle w:val="ListParagraph"/>
        <w:numPr>
          <w:ilvl w:val="0"/>
          <w:numId w:val="5"/>
        </w:numPr>
        <w:rPr>
          <w:b/>
          <w:color w:val="548DD4" w:themeColor="text2" w:themeTint="99"/>
          <w:sz w:val="32"/>
          <w:szCs w:val="32"/>
        </w:rPr>
      </w:pPr>
      <w:r w:rsidRPr="004D62BC">
        <w:rPr>
          <w:sz w:val="32"/>
          <w:szCs w:val="32"/>
        </w:rPr>
        <w:t>. EST Determination</w:t>
      </w:r>
    </w:p>
    <w:p w:rsidR="004D62BC" w:rsidRPr="004D62BC" w:rsidRDefault="004D62BC" w:rsidP="004D62BC">
      <w:pPr>
        <w:pStyle w:val="ListParagraph"/>
        <w:numPr>
          <w:ilvl w:val="0"/>
          <w:numId w:val="5"/>
        </w:numPr>
        <w:rPr>
          <w:b/>
          <w:color w:val="548DD4" w:themeColor="text2" w:themeTint="99"/>
          <w:sz w:val="32"/>
          <w:szCs w:val="32"/>
        </w:rPr>
      </w:pPr>
      <w:r>
        <w:rPr>
          <w:sz w:val="32"/>
          <w:szCs w:val="32"/>
        </w:rPr>
        <w:t xml:space="preserve"> </w:t>
      </w:r>
      <w:r w:rsidRPr="004D62BC">
        <w:rPr>
          <w:sz w:val="32"/>
          <w:szCs w:val="32"/>
        </w:rPr>
        <w:t>. filter protein database</w:t>
      </w:r>
    </w:p>
    <w:p w:rsidR="004D62BC" w:rsidRPr="004D62BC" w:rsidRDefault="004D62BC" w:rsidP="004D62BC">
      <w:pPr>
        <w:pStyle w:val="ListParagraph"/>
        <w:numPr>
          <w:ilvl w:val="0"/>
          <w:numId w:val="5"/>
        </w:numPr>
        <w:rPr>
          <w:b/>
          <w:color w:val="548DD4" w:themeColor="text2" w:themeTint="99"/>
          <w:sz w:val="32"/>
          <w:szCs w:val="32"/>
        </w:rPr>
      </w:pPr>
      <w:r>
        <w:rPr>
          <w:sz w:val="32"/>
          <w:szCs w:val="32"/>
        </w:rPr>
        <w:t xml:space="preserve"> </w:t>
      </w:r>
      <w:r w:rsidRPr="004D62BC">
        <w:rPr>
          <w:sz w:val="32"/>
          <w:szCs w:val="32"/>
        </w:rPr>
        <w:t>. in silico fragmentation of candidate protein</w:t>
      </w:r>
    </w:p>
    <w:p w:rsidR="004D62BC" w:rsidRPr="004D62BC" w:rsidRDefault="004D62BC" w:rsidP="004D62BC">
      <w:pPr>
        <w:pStyle w:val="ListParagraph"/>
        <w:numPr>
          <w:ilvl w:val="0"/>
          <w:numId w:val="5"/>
        </w:numPr>
        <w:rPr>
          <w:b/>
          <w:color w:val="548DD4" w:themeColor="text2" w:themeTint="99"/>
          <w:sz w:val="32"/>
          <w:szCs w:val="32"/>
        </w:rPr>
      </w:pPr>
      <w:r>
        <w:rPr>
          <w:sz w:val="32"/>
          <w:szCs w:val="32"/>
        </w:rPr>
        <w:t xml:space="preserve"> </w:t>
      </w:r>
      <w:r w:rsidRPr="004D62BC">
        <w:rPr>
          <w:sz w:val="32"/>
          <w:szCs w:val="32"/>
        </w:rPr>
        <w:t>.matching of experimental and insilco peak list</w:t>
      </w:r>
    </w:p>
    <w:p w:rsidR="004D62BC" w:rsidRPr="004D62BC" w:rsidRDefault="004D62BC" w:rsidP="004D62BC">
      <w:pPr>
        <w:pStyle w:val="ListParagraph"/>
        <w:numPr>
          <w:ilvl w:val="0"/>
          <w:numId w:val="5"/>
        </w:numPr>
        <w:rPr>
          <w:b/>
          <w:color w:val="548DD4" w:themeColor="text2" w:themeTint="99"/>
          <w:sz w:val="32"/>
          <w:szCs w:val="32"/>
        </w:rPr>
      </w:pPr>
      <w:r w:rsidRPr="004D62BC">
        <w:rPr>
          <w:sz w:val="32"/>
          <w:szCs w:val="32"/>
        </w:rPr>
        <w:t xml:space="preserve">. post translational modification </w:t>
      </w:r>
    </w:p>
    <w:p w:rsidR="004D62BC" w:rsidRPr="004D62BC" w:rsidRDefault="004D62BC" w:rsidP="004D62BC">
      <w:pPr>
        <w:pStyle w:val="ListParagraph"/>
        <w:numPr>
          <w:ilvl w:val="0"/>
          <w:numId w:val="5"/>
        </w:numPr>
        <w:rPr>
          <w:b/>
          <w:color w:val="548DD4" w:themeColor="text2" w:themeTint="99"/>
          <w:sz w:val="32"/>
          <w:szCs w:val="32"/>
        </w:rPr>
      </w:pPr>
      <w:r w:rsidRPr="004D62BC">
        <w:rPr>
          <w:sz w:val="32"/>
          <w:szCs w:val="32"/>
        </w:rPr>
        <w:t xml:space="preserve"> protein score. </w:t>
      </w:r>
    </w:p>
    <w:p w:rsidR="00190369" w:rsidRDefault="006576CB" w:rsidP="004D62BC">
      <w:pPr>
        <w:ind w:left="60"/>
        <w:rPr>
          <w:sz w:val="32"/>
          <w:szCs w:val="32"/>
        </w:rPr>
      </w:pPr>
      <w:r>
        <w:rPr>
          <w:b/>
          <w:color w:val="548DD4" w:themeColor="text2" w:themeTint="99"/>
          <w:sz w:val="32"/>
          <w:szCs w:val="32"/>
        </w:rPr>
        <w:t>Q8</w:t>
      </w:r>
      <w:r w:rsidR="00190369" w:rsidRPr="00484C4E">
        <w:rPr>
          <w:b/>
          <w:color w:val="548DD4" w:themeColor="text2" w:themeTint="99"/>
          <w:sz w:val="32"/>
          <w:szCs w:val="32"/>
        </w:rPr>
        <w:t>Silico fragment scoring</w:t>
      </w:r>
      <w:r w:rsidR="00190369" w:rsidRPr="00190369">
        <w:rPr>
          <w:sz w:val="32"/>
          <w:szCs w:val="32"/>
        </w:rPr>
        <w:t xml:space="preserve">? </w:t>
      </w:r>
    </w:p>
    <w:p w:rsidR="00484C4E" w:rsidRPr="00484C4E" w:rsidRDefault="00190369" w:rsidP="00484C4E">
      <w:pPr>
        <w:pStyle w:val="ListParagraph"/>
        <w:numPr>
          <w:ilvl w:val="0"/>
          <w:numId w:val="2"/>
        </w:numPr>
        <w:rPr>
          <w:rFonts w:ascii="Calibri" w:hAnsi="Calibri" w:cs="Calibri"/>
          <w:sz w:val="32"/>
          <w:szCs w:val="32"/>
        </w:rPr>
      </w:pPr>
      <w:r w:rsidRPr="00484C4E">
        <w:rPr>
          <w:rFonts w:ascii="Calibri" w:hAnsi="Calibri" w:cs="Calibri"/>
          <w:sz w:val="32"/>
          <w:szCs w:val="32"/>
        </w:rPr>
        <w:t xml:space="preserve"> Count the matches between in silico and in vitro peaks.</w:t>
      </w:r>
    </w:p>
    <w:p w:rsidR="00484C4E" w:rsidRPr="00484C4E" w:rsidRDefault="00484C4E" w:rsidP="00484C4E">
      <w:pPr>
        <w:pStyle w:val="ListParagraph"/>
        <w:numPr>
          <w:ilvl w:val="0"/>
          <w:numId w:val="2"/>
        </w:numPr>
        <w:rPr>
          <w:rFonts w:ascii="Calibri" w:hAnsi="Calibri" w:cs="Calibri"/>
          <w:sz w:val="32"/>
          <w:szCs w:val="32"/>
        </w:rPr>
      </w:pPr>
      <w:r w:rsidRPr="00484C4E">
        <w:rPr>
          <w:rFonts w:ascii="Calibri" w:hAnsi="Calibri" w:cs="Calibri"/>
          <w:sz w:val="32"/>
          <w:szCs w:val="32"/>
        </w:rPr>
        <w:t xml:space="preserve"> </w:t>
      </w:r>
      <w:r w:rsidR="00190369" w:rsidRPr="00484C4E">
        <w:rPr>
          <w:rFonts w:ascii="Calibri" w:hAnsi="Calibri" w:cs="Calibri"/>
          <w:sz w:val="32"/>
          <w:szCs w:val="32"/>
        </w:rPr>
        <w:t xml:space="preserve"> Give an equivalent score to the candidate protein</w:t>
      </w:r>
    </w:p>
    <w:p w:rsidR="00484C4E" w:rsidRPr="00484C4E" w:rsidRDefault="00190369" w:rsidP="00484C4E">
      <w:pPr>
        <w:pStyle w:val="ListParagraph"/>
        <w:numPr>
          <w:ilvl w:val="0"/>
          <w:numId w:val="2"/>
        </w:numPr>
        <w:rPr>
          <w:rFonts w:ascii="Calibri" w:hAnsi="Calibri" w:cs="Calibri"/>
          <w:sz w:val="32"/>
          <w:szCs w:val="32"/>
        </w:rPr>
      </w:pPr>
      <w:r w:rsidRPr="00484C4E">
        <w:rPr>
          <w:rFonts w:ascii="Calibri" w:hAnsi="Calibri" w:cs="Calibri"/>
          <w:sz w:val="32"/>
          <w:szCs w:val="32"/>
        </w:rPr>
        <w:t xml:space="preserve"> Weigh each of the aforementioned match by the mass error</w:t>
      </w:r>
    </w:p>
    <w:p w:rsidR="00CF4EAA" w:rsidRPr="00484C4E" w:rsidRDefault="00484C4E" w:rsidP="00484C4E">
      <w:pPr>
        <w:pStyle w:val="ListParagraph"/>
        <w:numPr>
          <w:ilvl w:val="0"/>
          <w:numId w:val="2"/>
        </w:numPr>
        <w:rPr>
          <w:sz w:val="32"/>
          <w:szCs w:val="32"/>
        </w:rPr>
      </w:pPr>
      <w:r w:rsidRPr="00484C4E">
        <w:rPr>
          <w:rFonts w:ascii="Calibri" w:hAnsi="Calibri" w:cs="Calibri"/>
          <w:sz w:val="32"/>
          <w:szCs w:val="32"/>
        </w:rPr>
        <w:t>.</w:t>
      </w:r>
      <w:r w:rsidR="00190369" w:rsidRPr="00484C4E">
        <w:rPr>
          <w:rFonts w:ascii="Calibri" w:hAnsi="Calibri" w:cs="Calibri"/>
          <w:sz w:val="32"/>
          <w:szCs w:val="32"/>
        </w:rPr>
        <w:t>Accumulate the scor</w:t>
      </w:r>
      <w:r>
        <w:rPr>
          <w:rFonts w:ascii="Calibri" w:hAnsi="Calibri" w:cs="Calibri"/>
          <w:sz w:val="32"/>
          <w:szCs w:val="32"/>
        </w:rPr>
        <w:t>e</w:t>
      </w:r>
    </w:p>
    <w:p w:rsidR="00484C4E" w:rsidRDefault="006576CB" w:rsidP="00484C4E">
      <w:pPr>
        <w:ind w:left="60"/>
        <w:rPr>
          <w:b/>
          <w:color w:val="17365D" w:themeColor="text2" w:themeShade="BF"/>
          <w:sz w:val="32"/>
          <w:szCs w:val="32"/>
        </w:rPr>
      </w:pPr>
      <w:r>
        <w:rPr>
          <w:b/>
          <w:color w:val="17365D" w:themeColor="text2" w:themeShade="BF"/>
          <w:sz w:val="32"/>
          <w:szCs w:val="32"/>
        </w:rPr>
        <w:t>Q9</w:t>
      </w:r>
      <w:r w:rsidR="00484C4E" w:rsidRPr="00484C4E">
        <w:rPr>
          <w:b/>
          <w:color w:val="17365D" w:themeColor="text2" w:themeShade="BF"/>
          <w:sz w:val="32"/>
          <w:szCs w:val="32"/>
        </w:rPr>
        <w:t>HOW Propensity table help us</w:t>
      </w:r>
    </w:p>
    <w:p w:rsidR="00484C4E" w:rsidRPr="00484C4E" w:rsidRDefault="00484C4E" w:rsidP="00484C4E">
      <w:pPr>
        <w:ind w:left="60"/>
        <w:rPr>
          <w:color w:val="000000" w:themeColor="text1"/>
          <w:sz w:val="32"/>
          <w:szCs w:val="32"/>
        </w:rPr>
      </w:pPr>
      <w:r w:rsidRPr="00484C4E">
        <w:rPr>
          <w:color w:val="000000" w:themeColor="text1"/>
          <w:sz w:val="32"/>
          <w:szCs w:val="32"/>
        </w:rPr>
        <w:lastRenderedPageBreak/>
        <w:t xml:space="preserve">For a primary sequence, and a tentative 2’ structure, propensity table can help us compute the overall propensity. Product of propensity values is computed for overall propensity for each 2’ structure. An important point to note here is that 2’ structures are formed due to hydrogen bonding between amino acids.   </w:t>
      </w:r>
    </w:p>
    <w:p w:rsidR="00484C4E" w:rsidRPr="00484C4E" w:rsidRDefault="00484C4E" w:rsidP="00484C4E">
      <w:pPr>
        <w:ind w:left="60"/>
        <w:rPr>
          <w:color w:val="000000" w:themeColor="text1"/>
          <w:sz w:val="32"/>
          <w:szCs w:val="32"/>
        </w:rPr>
      </w:pPr>
      <w:r w:rsidRPr="00484C4E">
        <w:rPr>
          <w:color w:val="000000" w:themeColor="text1"/>
          <w:sz w:val="32"/>
          <w:szCs w:val="32"/>
        </w:rPr>
        <w:t xml:space="preserve">So, we need to consider the neighboring amino acids as well.  </w:t>
      </w:r>
    </w:p>
    <w:p w:rsidR="00974A32" w:rsidRPr="00974A32" w:rsidRDefault="00484C4E" w:rsidP="00974A32">
      <w:pPr>
        <w:ind w:left="60"/>
        <w:rPr>
          <w:b/>
          <w:color w:val="17365D" w:themeColor="text2" w:themeShade="BF"/>
          <w:sz w:val="32"/>
          <w:szCs w:val="32"/>
        </w:rPr>
      </w:pPr>
      <w:r w:rsidRPr="00484C4E">
        <w:rPr>
          <w:color w:val="000000" w:themeColor="text1"/>
          <w:sz w:val="32"/>
          <w:szCs w:val="32"/>
        </w:rPr>
        <w:t xml:space="preserve">  You only need to compute propensities for a small number 2’ structures. The highest net propensity will be the most probably secondary structure that will be formed</w:t>
      </w:r>
      <w:r w:rsidRPr="00484C4E">
        <w:rPr>
          <w:b/>
          <w:color w:val="17365D" w:themeColor="text2" w:themeShade="BF"/>
          <w:sz w:val="32"/>
          <w:szCs w:val="32"/>
        </w:rPr>
        <w:t xml:space="preserve">.  </w:t>
      </w:r>
    </w:p>
    <w:p w:rsidR="00974A32" w:rsidRDefault="006576CB" w:rsidP="00974A32">
      <w:pPr>
        <w:ind w:left="60"/>
        <w:rPr>
          <w:b/>
          <w:color w:val="17365D" w:themeColor="text2" w:themeShade="BF"/>
          <w:sz w:val="32"/>
          <w:szCs w:val="32"/>
        </w:rPr>
      </w:pPr>
      <w:r>
        <w:rPr>
          <w:b/>
          <w:color w:val="17365D" w:themeColor="text2" w:themeShade="BF"/>
          <w:sz w:val="32"/>
          <w:szCs w:val="32"/>
        </w:rPr>
        <w:t>Q10</w:t>
      </w:r>
      <w:r w:rsidR="00974A32" w:rsidRPr="00974A32">
        <w:rPr>
          <w:b/>
          <w:color w:val="17365D" w:themeColor="text2" w:themeShade="BF"/>
          <w:sz w:val="32"/>
          <w:szCs w:val="32"/>
        </w:rPr>
        <w:t xml:space="preserve"> Factors That Participate In Folding Protein\</w:t>
      </w:r>
    </w:p>
    <w:p w:rsidR="00974A32" w:rsidRDefault="00974A32" w:rsidP="00974A32">
      <w:pPr>
        <w:ind w:left="60"/>
        <w:rPr>
          <w:color w:val="000000" w:themeColor="text1"/>
          <w:sz w:val="32"/>
          <w:szCs w:val="32"/>
        </w:rPr>
      </w:pPr>
      <w:r w:rsidRPr="00974A32">
        <w:rPr>
          <w:b/>
          <w:color w:val="17365D" w:themeColor="text2" w:themeShade="BF"/>
          <w:sz w:val="32"/>
          <w:szCs w:val="32"/>
        </w:rPr>
        <w:t xml:space="preserve"> </w:t>
      </w:r>
      <w:r w:rsidRPr="00974A32">
        <w:rPr>
          <w:color w:val="000000" w:themeColor="text1"/>
          <w:sz w:val="32"/>
          <w:szCs w:val="32"/>
        </w:rPr>
        <w:t>The external factors involved in protein denaturation or disruption of the native state include temperature, external fields (electric, magnetic), molecular crowding, and even the limitation of space, which can have a big influence on the folding of proteins. (Internet</w:t>
      </w:r>
    </w:p>
    <w:p w:rsidR="00FF79D2" w:rsidRDefault="006576CB" w:rsidP="00974A32">
      <w:pPr>
        <w:ind w:left="60"/>
        <w:rPr>
          <w:color w:val="000000" w:themeColor="text1"/>
          <w:sz w:val="32"/>
          <w:szCs w:val="32"/>
        </w:rPr>
      </w:pPr>
      <w:r>
        <w:rPr>
          <w:b/>
          <w:color w:val="548DD4" w:themeColor="text2" w:themeTint="99"/>
          <w:sz w:val="32"/>
          <w:szCs w:val="32"/>
        </w:rPr>
        <w:t>Q11</w:t>
      </w:r>
      <w:r w:rsidR="00FF79D2" w:rsidRPr="00FF79D2">
        <w:rPr>
          <w:b/>
          <w:color w:val="548DD4" w:themeColor="text2" w:themeTint="99"/>
          <w:sz w:val="32"/>
          <w:szCs w:val="32"/>
        </w:rPr>
        <w:t>. Different Secondary Structures Of RNA</w:t>
      </w:r>
      <w:r w:rsidR="00FF79D2" w:rsidRPr="00FF79D2">
        <w:rPr>
          <w:color w:val="000000" w:themeColor="text1"/>
          <w:sz w:val="32"/>
          <w:szCs w:val="32"/>
        </w:rPr>
        <w:t xml:space="preserve">? </w:t>
      </w:r>
    </w:p>
    <w:p w:rsidR="00FF79D2" w:rsidRDefault="00FF79D2" w:rsidP="00974A32">
      <w:pPr>
        <w:ind w:left="60"/>
        <w:rPr>
          <w:color w:val="000000" w:themeColor="text1"/>
          <w:sz w:val="32"/>
          <w:szCs w:val="32"/>
        </w:rPr>
      </w:pPr>
      <w:r w:rsidRPr="00FF79D2">
        <w:rPr>
          <w:color w:val="000000" w:themeColor="text1"/>
          <w:sz w:val="32"/>
          <w:szCs w:val="32"/>
        </w:rPr>
        <w:t>The secondary structures of biological DNA's and RNA's tend to be different: biological DNA mostly exists as fully base paired double helices, while biological RNA is single stranded and often forms complex and intricate base-pairing interactions due to its increased ability to form hydrogen bonds stemming from the</w:t>
      </w:r>
    </w:p>
    <w:p w:rsidR="00234320" w:rsidRDefault="006576CB" w:rsidP="00974A32">
      <w:pPr>
        <w:ind w:left="60"/>
        <w:rPr>
          <w:color w:val="000000" w:themeColor="text1"/>
          <w:sz w:val="32"/>
          <w:szCs w:val="32"/>
        </w:rPr>
      </w:pPr>
      <w:r>
        <w:rPr>
          <w:b/>
          <w:color w:val="548DD4" w:themeColor="text2" w:themeTint="99"/>
          <w:sz w:val="32"/>
          <w:szCs w:val="32"/>
        </w:rPr>
        <w:t>Q12</w:t>
      </w:r>
      <w:r w:rsidR="00234320" w:rsidRPr="00234320">
        <w:rPr>
          <w:b/>
          <w:color w:val="548DD4" w:themeColor="text2" w:themeTint="99"/>
          <w:sz w:val="32"/>
          <w:szCs w:val="32"/>
        </w:rPr>
        <w:t>Role of amino acid</w:t>
      </w:r>
      <w:r w:rsidR="00234320" w:rsidRPr="00234320">
        <w:rPr>
          <w:color w:val="000000" w:themeColor="text1"/>
          <w:sz w:val="32"/>
          <w:szCs w:val="32"/>
        </w:rPr>
        <w:t xml:space="preserve"> </w:t>
      </w:r>
    </w:p>
    <w:p w:rsidR="00234320" w:rsidRDefault="00234320" w:rsidP="00974A32">
      <w:pPr>
        <w:ind w:left="60"/>
        <w:rPr>
          <w:color w:val="000000" w:themeColor="text1"/>
          <w:sz w:val="32"/>
          <w:szCs w:val="32"/>
        </w:rPr>
      </w:pPr>
      <w:r w:rsidRPr="00234320">
        <w:rPr>
          <w:color w:val="000000" w:themeColor="text1"/>
          <w:sz w:val="32"/>
          <w:szCs w:val="32"/>
        </w:rPr>
        <w:t>These structural properties are equally important in giving rise to protein structures Since some amino acids are hydrophobic, they may be employed in forming a stable core in a protein • Also, chemically inactive amino acids reduce chances of destabilizing reactions in core</w:t>
      </w:r>
    </w:p>
    <w:p w:rsidR="00965471" w:rsidRDefault="006576CB" w:rsidP="00974A32">
      <w:pPr>
        <w:ind w:left="60"/>
        <w:rPr>
          <w:color w:val="000000" w:themeColor="text1"/>
          <w:sz w:val="32"/>
          <w:szCs w:val="32"/>
        </w:rPr>
      </w:pPr>
      <w:r>
        <w:rPr>
          <w:b/>
          <w:color w:val="548DD4" w:themeColor="text2" w:themeTint="99"/>
          <w:sz w:val="32"/>
          <w:szCs w:val="32"/>
        </w:rPr>
        <w:lastRenderedPageBreak/>
        <w:t>Q13</w:t>
      </w:r>
      <w:r w:rsidR="00965471" w:rsidRPr="00965471">
        <w:rPr>
          <w:b/>
          <w:color w:val="548DD4" w:themeColor="text2" w:themeTint="99"/>
          <w:sz w:val="32"/>
          <w:szCs w:val="32"/>
        </w:rPr>
        <w:t>Briefly describe chou fasman algorithm</w:t>
      </w:r>
      <w:r w:rsidR="00965471" w:rsidRPr="00965471">
        <w:rPr>
          <w:color w:val="000000" w:themeColor="text1"/>
          <w:sz w:val="32"/>
          <w:szCs w:val="32"/>
        </w:rPr>
        <w:t xml:space="preserve">? </w:t>
      </w:r>
      <w:r w:rsidR="00965471">
        <w:rPr>
          <w:color w:val="000000" w:themeColor="text1"/>
          <w:sz w:val="32"/>
          <w:szCs w:val="32"/>
        </w:rPr>
        <w:t>\</w:t>
      </w:r>
    </w:p>
    <w:p w:rsidR="00965471" w:rsidRDefault="00965471" w:rsidP="00974A32">
      <w:pPr>
        <w:ind w:left="60"/>
        <w:rPr>
          <w:color w:val="000000" w:themeColor="text1"/>
          <w:sz w:val="32"/>
          <w:szCs w:val="32"/>
        </w:rPr>
      </w:pPr>
      <w:r w:rsidRPr="00965471">
        <w:rPr>
          <w:color w:val="000000" w:themeColor="text1"/>
          <w:sz w:val="32"/>
          <w:szCs w:val="32"/>
        </w:rPr>
        <w:t xml:space="preserve">Ans: Chou – Fasman method: It is a technique for the prediction of secondary structures in proteins i.e. Alpha Helices, Beta Sheets and Turns is Chou – Fasman technique. The method is based on analyses of the relative frequencies of each amino acid in alpha helices, beta sheets, and turns based on known protein structures solved with X-ray crystallography. From these frequencies a set of probability parameters (in our handouts, it is propensity table) were derived </w:t>
      </w:r>
      <w:r w:rsidRPr="00965471">
        <w:rPr>
          <w:rFonts w:ascii="Calibri" w:hAnsi="Calibri" w:cs="Calibri"/>
          <w:color w:val="000000" w:themeColor="text1"/>
          <w:sz w:val="32"/>
          <w:szCs w:val="32"/>
        </w:rPr>
        <w:t xml:space="preserve"> For the appearance of each amino acid in each secondary structure type. </w:t>
      </w:r>
      <w:r w:rsidRPr="00965471">
        <w:rPr>
          <w:rFonts w:ascii="Calibri" w:hAnsi="Calibri" w:cs="Calibri"/>
          <w:color w:val="000000" w:themeColor="text1"/>
          <w:sz w:val="32"/>
          <w:szCs w:val="32"/>
        </w:rPr>
        <w:t> To predict the probability that a given sequence of amino acids would form a</w:t>
      </w:r>
      <w:r w:rsidRPr="00965471">
        <w:rPr>
          <w:color w:val="000000" w:themeColor="text1"/>
          <w:sz w:val="32"/>
          <w:szCs w:val="32"/>
        </w:rPr>
        <w:t xml:space="preserve"> helix, a beta strand, or a turn in a protein</w:t>
      </w:r>
    </w:p>
    <w:p w:rsidR="00196528" w:rsidRDefault="006576CB" w:rsidP="00974A32">
      <w:pPr>
        <w:ind w:left="60"/>
        <w:rPr>
          <w:rFonts w:ascii="Calibri" w:hAnsi="Calibri" w:cs="Calibri"/>
          <w:color w:val="000000" w:themeColor="text1"/>
          <w:sz w:val="32"/>
          <w:szCs w:val="32"/>
        </w:rPr>
      </w:pPr>
      <w:r>
        <w:rPr>
          <w:b/>
          <w:color w:val="8DB3E2" w:themeColor="text2" w:themeTint="66"/>
          <w:sz w:val="32"/>
          <w:szCs w:val="32"/>
        </w:rPr>
        <w:t>Q14</w:t>
      </w:r>
      <w:r w:rsidR="00196528" w:rsidRPr="00196528">
        <w:rPr>
          <w:b/>
          <w:color w:val="8DB3E2" w:themeColor="text2" w:themeTint="66"/>
          <w:sz w:val="32"/>
          <w:szCs w:val="32"/>
        </w:rPr>
        <w:t xml:space="preserve"> </w:t>
      </w:r>
      <w:r w:rsidR="00196528" w:rsidRPr="00196528">
        <w:rPr>
          <w:b/>
          <w:color w:val="548DD4" w:themeColor="text2" w:themeTint="99"/>
          <w:sz w:val="32"/>
          <w:szCs w:val="32"/>
        </w:rPr>
        <w:t>Chou-fasman algorithm (alpha helix):</w:t>
      </w:r>
      <w:r w:rsidR="00196528" w:rsidRPr="00196528">
        <w:rPr>
          <w:color w:val="000000" w:themeColor="text1"/>
          <w:sz w:val="32"/>
          <w:szCs w:val="32"/>
        </w:rPr>
        <w:t xml:space="preserve"> </w:t>
      </w:r>
      <w:r w:rsidR="00196528" w:rsidRPr="00196528">
        <w:rPr>
          <w:rFonts w:ascii="Calibri" w:hAnsi="Calibri" w:cs="Calibri"/>
          <w:color w:val="000000" w:themeColor="text1"/>
          <w:sz w:val="32"/>
          <w:szCs w:val="32"/>
        </w:rPr>
        <w:t></w:t>
      </w:r>
    </w:p>
    <w:p w:rsidR="006E4A0F" w:rsidRPr="006E4A0F" w:rsidRDefault="00196528" w:rsidP="006E4A0F">
      <w:pPr>
        <w:pStyle w:val="ListParagraph"/>
        <w:numPr>
          <w:ilvl w:val="0"/>
          <w:numId w:val="2"/>
        </w:numPr>
        <w:rPr>
          <w:rFonts w:ascii="Calibri" w:hAnsi="Calibri" w:cs="Calibri"/>
          <w:color w:val="000000" w:themeColor="text1"/>
          <w:sz w:val="32"/>
          <w:szCs w:val="32"/>
        </w:rPr>
      </w:pPr>
      <w:r w:rsidRPr="006E4A0F">
        <w:rPr>
          <w:rFonts w:ascii="Calibri" w:hAnsi="Calibri" w:cs="Calibri"/>
          <w:color w:val="000000" w:themeColor="text1"/>
          <w:sz w:val="32"/>
          <w:szCs w:val="32"/>
        </w:rPr>
        <w:t xml:space="preserve"> For Alpha Helices, 4 contig</w:t>
      </w:r>
      <w:r w:rsidR="006E4A0F" w:rsidRPr="006E4A0F">
        <w:rPr>
          <w:rFonts w:ascii="Calibri" w:hAnsi="Calibri" w:cs="Calibri"/>
          <w:color w:val="000000" w:themeColor="text1"/>
          <w:sz w:val="32"/>
          <w:szCs w:val="32"/>
        </w:rPr>
        <w:t>uous amino acids are required.\</w:t>
      </w:r>
    </w:p>
    <w:p w:rsidR="006E4A0F" w:rsidRPr="006E4A0F" w:rsidRDefault="00196528" w:rsidP="006E4A0F">
      <w:pPr>
        <w:pStyle w:val="ListParagraph"/>
        <w:numPr>
          <w:ilvl w:val="0"/>
          <w:numId w:val="2"/>
        </w:numPr>
        <w:rPr>
          <w:rFonts w:ascii="Calibri" w:hAnsi="Calibri" w:cs="Calibri"/>
          <w:color w:val="000000" w:themeColor="text1"/>
          <w:sz w:val="32"/>
          <w:szCs w:val="32"/>
        </w:rPr>
      </w:pPr>
      <w:r w:rsidRPr="006E4A0F">
        <w:rPr>
          <w:rFonts w:ascii="Calibri" w:hAnsi="Calibri" w:cs="Calibri"/>
          <w:color w:val="000000" w:themeColor="text1"/>
          <w:sz w:val="32"/>
          <w:szCs w:val="32"/>
        </w:rPr>
        <w:t xml:space="preserve"> Their Alpha-Helix prop</w:t>
      </w:r>
      <w:r w:rsidR="006E4A0F" w:rsidRPr="006E4A0F">
        <w:rPr>
          <w:rFonts w:ascii="Calibri" w:hAnsi="Calibri" w:cs="Calibri"/>
          <w:color w:val="000000" w:themeColor="text1"/>
          <w:sz w:val="32"/>
          <w:szCs w:val="32"/>
        </w:rPr>
        <w:t xml:space="preserve">ensity should be more than 1.0 </w:t>
      </w:r>
    </w:p>
    <w:p w:rsidR="00196528" w:rsidRDefault="00196528" w:rsidP="006E4A0F">
      <w:pPr>
        <w:pStyle w:val="ListParagraph"/>
        <w:numPr>
          <w:ilvl w:val="0"/>
          <w:numId w:val="2"/>
        </w:numPr>
        <w:rPr>
          <w:color w:val="000000" w:themeColor="text1"/>
          <w:sz w:val="32"/>
          <w:szCs w:val="32"/>
        </w:rPr>
      </w:pPr>
      <w:r w:rsidRPr="006E4A0F">
        <w:rPr>
          <w:rFonts w:ascii="Calibri" w:hAnsi="Calibri" w:cs="Calibri"/>
          <w:color w:val="000000" w:themeColor="text1"/>
          <w:sz w:val="32"/>
          <w:szCs w:val="32"/>
        </w:rPr>
        <w:t xml:space="preserve"> Once this propensity falls below 1.0, Alpha-Helix st</w:t>
      </w:r>
      <w:r w:rsidRPr="006E4A0F">
        <w:rPr>
          <w:color w:val="000000" w:themeColor="text1"/>
          <w:sz w:val="32"/>
          <w:szCs w:val="32"/>
        </w:rPr>
        <w:t>ops</w:t>
      </w:r>
    </w:p>
    <w:p w:rsidR="00FE6192" w:rsidRPr="00FE6192" w:rsidRDefault="006576CB" w:rsidP="00FE6192">
      <w:pPr>
        <w:pStyle w:val="ListParagraph"/>
        <w:ind w:left="420"/>
        <w:rPr>
          <w:b/>
          <w:color w:val="548DD4" w:themeColor="text2" w:themeTint="99"/>
          <w:sz w:val="32"/>
          <w:szCs w:val="32"/>
        </w:rPr>
      </w:pPr>
      <w:r>
        <w:rPr>
          <w:b/>
          <w:color w:val="548DD4" w:themeColor="text2" w:themeTint="99"/>
          <w:sz w:val="32"/>
          <w:szCs w:val="32"/>
        </w:rPr>
        <w:t>Q15</w:t>
      </w:r>
      <w:r w:rsidR="00FE6192">
        <w:rPr>
          <w:b/>
          <w:color w:val="548DD4" w:themeColor="text2" w:themeTint="99"/>
          <w:sz w:val="32"/>
          <w:szCs w:val="32"/>
        </w:rPr>
        <w:t>Use of mass spectrometer</w:t>
      </w:r>
    </w:p>
    <w:p w:rsidR="00FE6192" w:rsidRDefault="00FE6192" w:rsidP="00FE6192">
      <w:pPr>
        <w:ind w:left="60"/>
        <w:rPr>
          <w:color w:val="000000" w:themeColor="text1"/>
          <w:sz w:val="32"/>
          <w:szCs w:val="32"/>
        </w:rPr>
      </w:pPr>
      <w:r w:rsidRPr="00FE6192">
        <w:rPr>
          <w:color w:val="000000" w:themeColor="text1"/>
          <w:sz w:val="32"/>
          <w:szCs w:val="32"/>
        </w:rPr>
        <w:t xml:space="preserve">Mass spectrometer is used to measure mass/charge ratio of ionized proteins and peptides. Data output from the MS comprises of m/z ratios and intensities of each molecule that is measured.  </w:t>
      </w:r>
    </w:p>
    <w:p w:rsidR="000F5A99" w:rsidRPr="000F5A99" w:rsidRDefault="006576CB" w:rsidP="00FE6192">
      <w:pPr>
        <w:ind w:left="60"/>
        <w:rPr>
          <w:b/>
          <w:color w:val="17365D" w:themeColor="text2" w:themeShade="BF"/>
          <w:sz w:val="32"/>
          <w:szCs w:val="32"/>
        </w:rPr>
      </w:pPr>
      <w:r>
        <w:rPr>
          <w:b/>
          <w:color w:val="17365D" w:themeColor="text2" w:themeShade="BF"/>
          <w:sz w:val="32"/>
          <w:szCs w:val="32"/>
        </w:rPr>
        <w:t>Q16</w:t>
      </w:r>
      <w:r w:rsidR="000F5A99" w:rsidRPr="000F5A99">
        <w:rPr>
          <w:b/>
          <w:color w:val="17365D" w:themeColor="text2" w:themeShade="BF"/>
          <w:sz w:val="32"/>
          <w:szCs w:val="32"/>
        </w:rPr>
        <w:t>Hydrophobicity of amino acid</w:t>
      </w:r>
    </w:p>
    <w:p w:rsidR="000F5A99" w:rsidRPr="000F5A99" w:rsidRDefault="00FE6192" w:rsidP="000F5A99">
      <w:pPr>
        <w:ind w:left="60"/>
        <w:rPr>
          <w:color w:val="000000" w:themeColor="text1"/>
          <w:sz w:val="32"/>
          <w:szCs w:val="32"/>
        </w:rPr>
      </w:pPr>
      <w:r w:rsidRPr="000F5A99">
        <w:rPr>
          <w:color w:val="000000" w:themeColor="text1"/>
          <w:sz w:val="32"/>
          <w:szCs w:val="32"/>
        </w:rPr>
        <w:t xml:space="preserve"> </w:t>
      </w:r>
      <w:r w:rsidR="000F5A99" w:rsidRPr="000F5A99">
        <w:rPr>
          <w:color w:val="000000" w:themeColor="text1"/>
          <w:sz w:val="32"/>
          <w:szCs w:val="32"/>
        </w:rPr>
        <w:t xml:space="preserve">mino acids have characteristics like polarity, hydrophobicity, and charge states. These characteristics are governed by the elemental composition of an amino acid’s side chain (R group).  </w:t>
      </w:r>
    </w:p>
    <w:p w:rsidR="000F5A99" w:rsidRPr="006576CB" w:rsidRDefault="000F5A99" w:rsidP="006576CB">
      <w:pPr>
        <w:ind w:left="60"/>
        <w:rPr>
          <w:color w:val="000000" w:themeColor="text1"/>
          <w:sz w:val="32"/>
          <w:szCs w:val="32"/>
        </w:rPr>
      </w:pPr>
      <w:r w:rsidRPr="000F5A99">
        <w:rPr>
          <w:color w:val="000000" w:themeColor="text1"/>
          <w:sz w:val="32"/>
          <w:szCs w:val="32"/>
        </w:rPr>
        <w:t>HYDROPHILIC AMINO ACIDS   Since H and C introduce very little dipole moments in hydrophobic amino acids, these amino acids are non-</w:t>
      </w:r>
      <w:r w:rsidRPr="000F5A99">
        <w:rPr>
          <w:color w:val="000000" w:themeColor="text1"/>
          <w:sz w:val="32"/>
          <w:szCs w:val="32"/>
        </w:rPr>
        <w:lastRenderedPageBreak/>
        <w:t xml:space="preserve">polar. Hydrophobic amino acids are mostly found at the inside of folded proteins. Hydrophilic group contain the chain of C </w:t>
      </w:r>
      <w:r w:rsidR="006576CB">
        <w:rPr>
          <w:color w:val="000000" w:themeColor="text1"/>
          <w:sz w:val="32"/>
          <w:szCs w:val="32"/>
        </w:rPr>
        <w:t>and H group in their R grouP</w:t>
      </w:r>
      <w:r w:rsidRPr="000F5A99">
        <w:rPr>
          <w:color w:val="000000" w:themeColor="text1"/>
          <w:sz w:val="32"/>
          <w:szCs w:val="32"/>
        </w:rPr>
        <w:t xml:space="preserve">  </w:t>
      </w:r>
    </w:p>
    <w:p w:rsidR="0037678E" w:rsidRDefault="006576CB" w:rsidP="000F5A99">
      <w:pPr>
        <w:ind w:left="720"/>
        <w:rPr>
          <w:color w:val="000000" w:themeColor="text1"/>
          <w:sz w:val="32"/>
          <w:szCs w:val="32"/>
        </w:rPr>
      </w:pPr>
      <w:r>
        <w:rPr>
          <w:b/>
          <w:color w:val="548DD4" w:themeColor="text2" w:themeTint="99"/>
          <w:sz w:val="32"/>
          <w:szCs w:val="32"/>
        </w:rPr>
        <w:t>Q17</w:t>
      </w:r>
      <w:r w:rsidR="0037678E" w:rsidRPr="0037678E">
        <w:rPr>
          <w:b/>
          <w:color w:val="548DD4" w:themeColor="text2" w:themeTint="99"/>
          <w:sz w:val="32"/>
          <w:szCs w:val="32"/>
        </w:rPr>
        <w:t>Role of Amino Acids</w:t>
      </w:r>
      <w:r w:rsidR="0037678E" w:rsidRPr="0037678E">
        <w:rPr>
          <w:color w:val="000000" w:themeColor="text1"/>
          <w:sz w:val="32"/>
          <w:szCs w:val="32"/>
        </w:rPr>
        <w:t xml:space="preserve"> </w:t>
      </w:r>
    </w:p>
    <w:p w:rsidR="00FE6192" w:rsidRDefault="0037678E" w:rsidP="000F5A99">
      <w:pPr>
        <w:ind w:left="720"/>
        <w:rPr>
          <w:color w:val="000000" w:themeColor="text1"/>
          <w:sz w:val="32"/>
          <w:szCs w:val="32"/>
        </w:rPr>
      </w:pPr>
      <w:r w:rsidRPr="0037678E">
        <w:rPr>
          <w:color w:val="000000" w:themeColor="text1"/>
          <w:sz w:val="32"/>
          <w:szCs w:val="32"/>
        </w:rPr>
        <w:t xml:space="preserve"> We know that amino acids can be polar, charged and hydrophobic. Role of polar and charged amino acids in folding. Role of hydrophobic amino acids in folding</w:t>
      </w:r>
      <w:r w:rsidR="00FE6192" w:rsidRPr="00FE6192">
        <w:rPr>
          <w:color w:val="000000" w:themeColor="text1"/>
          <w:sz w:val="32"/>
          <w:szCs w:val="32"/>
        </w:rPr>
        <w:t xml:space="preserve">  </w:t>
      </w:r>
    </w:p>
    <w:p w:rsidR="00130298" w:rsidRPr="001202D5" w:rsidRDefault="006576CB" w:rsidP="000F5A99">
      <w:pPr>
        <w:ind w:left="720"/>
        <w:rPr>
          <w:color w:val="548DD4" w:themeColor="text2" w:themeTint="99"/>
          <w:sz w:val="32"/>
          <w:szCs w:val="32"/>
        </w:rPr>
      </w:pPr>
      <w:r>
        <w:rPr>
          <w:b/>
          <w:color w:val="548DD4" w:themeColor="text2" w:themeTint="99"/>
          <w:sz w:val="32"/>
          <w:szCs w:val="32"/>
        </w:rPr>
        <w:t>Q18</w:t>
      </w:r>
      <w:r w:rsidR="00130298" w:rsidRPr="001202D5">
        <w:rPr>
          <w:b/>
          <w:color w:val="548DD4" w:themeColor="text2" w:themeTint="99"/>
          <w:sz w:val="32"/>
          <w:szCs w:val="32"/>
        </w:rPr>
        <w:t>Overall Goal of Folding</w:t>
      </w:r>
      <w:r w:rsidR="00130298" w:rsidRPr="001202D5">
        <w:rPr>
          <w:color w:val="548DD4" w:themeColor="text2" w:themeTint="99"/>
          <w:sz w:val="32"/>
          <w:szCs w:val="32"/>
        </w:rPr>
        <w:t xml:space="preserve"> </w:t>
      </w:r>
    </w:p>
    <w:p w:rsidR="00130298" w:rsidRDefault="00130298" w:rsidP="000F5A99">
      <w:pPr>
        <w:ind w:left="720"/>
        <w:rPr>
          <w:color w:val="000000" w:themeColor="text1"/>
          <w:sz w:val="32"/>
          <w:szCs w:val="32"/>
        </w:rPr>
      </w:pPr>
      <w:r w:rsidRPr="00130298">
        <w:rPr>
          <w:color w:val="000000" w:themeColor="text1"/>
          <w:sz w:val="32"/>
          <w:szCs w:val="32"/>
        </w:rPr>
        <w:t xml:space="preserve"> Anfinsen’s thermodynamic hypothesis: Proteins fold for a unique, stable and minimum free kinetic energy structure. What other factors may come into play for satisfying Anfinsen hypothesis</w:t>
      </w:r>
    </w:p>
    <w:p w:rsidR="00CD7760" w:rsidRPr="006576CB" w:rsidRDefault="006576CB" w:rsidP="006576CB">
      <w:pPr>
        <w:ind w:left="120"/>
        <w:rPr>
          <w:color w:val="000000" w:themeColor="text1"/>
          <w:sz w:val="32"/>
          <w:szCs w:val="32"/>
        </w:rPr>
      </w:pPr>
      <w:r>
        <w:rPr>
          <w:b/>
          <w:color w:val="548DD4" w:themeColor="text2" w:themeTint="99"/>
          <w:sz w:val="32"/>
          <w:szCs w:val="32"/>
        </w:rPr>
        <w:t>Q19</w:t>
      </w:r>
      <w:r w:rsidR="00CD7760" w:rsidRPr="006576CB">
        <w:rPr>
          <w:b/>
          <w:color w:val="548DD4" w:themeColor="text2" w:themeTint="99"/>
          <w:sz w:val="32"/>
          <w:szCs w:val="32"/>
        </w:rPr>
        <w:t>Need For Chou Fasman Algorithms?</w:t>
      </w:r>
    </w:p>
    <w:p w:rsidR="00CD7760" w:rsidRDefault="00CD7760" w:rsidP="00CD7760">
      <w:pPr>
        <w:pStyle w:val="ListParagraph"/>
        <w:ind w:left="480"/>
        <w:rPr>
          <w:color w:val="000000" w:themeColor="text1"/>
          <w:sz w:val="32"/>
          <w:szCs w:val="32"/>
        </w:rPr>
      </w:pPr>
      <w:r w:rsidRPr="00CD7760">
        <w:rPr>
          <w:color w:val="000000" w:themeColor="text1"/>
          <w:sz w:val="32"/>
          <w:szCs w:val="32"/>
        </w:rPr>
        <w:t xml:space="preserve"> The Chou-Fasman algorithm is simple in principle.The conformational parameters for each amino acid were calculated by considering the relative frequency of a given amino acid within a protein, its occurrence in a given type of secondary structure, and the fraction of residues occurring in that type of structure. </w:t>
      </w:r>
    </w:p>
    <w:p w:rsidR="00C6738C" w:rsidRDefault="006576CB" w:rsidP="00C6738C">
      <w:pPr>
        <w:rPr>
          <w:color w:val="000000" w:themeColor="text1"/>
          <w:sz w:val="32"/>
          <w:szCs w:val="32"/>
        </w:rPr>
      </w:pPr>
      <w:r>
        <w:rPr>
          <w:color w:val="000000" w:themeColor="text1"/>
          <w:sz w:val="32"/>
          <w:szCs w:val="32"/>
        </w:rPr>
        <w:t>Q20</w:t>
      </w:r>
      <w:r w:rsidR="00C6738C" w:rsidRPr="00C6738C">
        <w:rPr>
          <w:color w:val="000000" w:themeColor="text1"/>
          <w:sz w:val="32"/>
          <w:szCs w:val="32"/>
        </w:rPr>
        <w:t xml:space="preserve"> </w:t>
      </w:r>
      <w:r w:rsidR="00C6738C" w:rsidRPr="00C6738C">
        <w:rPr>
          <w:b/>
          <w:color w:val="548DD4" w:themeColor="text2" w:themeTint="99"/>
          <w:sz w:val="32"/>
          <w:szCs w:val="32"/>
        </w:rPr>
        <w:t>Role of Global Protein</w:t>
      </w:r>
      <w:r w:rsidR="00C6738C" w:rsidRPr="00C6738C">
        <w:rPr>
          <w:color w:val="000000" w:themeColor="text1"/>
          <w:sz w:val="32"/>
          <w:szCs w:val="32"/>
        </w:rPr>
        <w:t xml:space="preserve">? </w:t>
      </w:r>
    </w:p>
    <w:p w:rsidR="00C6738C" w:rsidRDefault="00C6738C" w:rsidP="00C6738C">
      <w:pPr>
        <w:rPr>
          <w:color w:val="000000" w:themeColor="text1"/>
          <w:sz w:val="32"/>
          <w:szCs w:val="32"/>
        </w:rPr>
      </w:pPr>
      <w:r w:rsidRPr="00C6738C">
        <w:rPr>
          <w:color w:val="000000" w:themeColor="text1"/>
          <w:sz w:val="32"/>
          <w:szCs w:val="32"/>
        </w:rPr>
        <w:t xml:space="preserve">Global protein function prediction from protein-protein interaction networks. ... The availability of entire genome sequences and of high-throughput capabilities to determine gene coexpression patterns has shifted the research focus from the study of single proteins or small complexes to that of the entire proteome. (Internet) </w:t>
      </w:r>
    </w:p>
    <w:p w:rsidR="00C6738C" w:rsidRDefault="006576CB" w:rsidP="00C6738C">
      <w:pPr>
        <w:rPr>
          <w:color w:val="000000" w:themeColor="text1"/>
          <w:sz w:val="32"/>
          <w:szCs w:val="32"/>
        </w:rPr>
      </w:pPr>
      <w:r>
        <w:rPr>
          <w:b/>
          <w:color w:val="548DD4" w:themeColor="text2" w:themeTint="99"/>
          <w:sz w:val="32"/>
          <w:szCs w:val="32"/>
        </w:rPr>
        <w:t>Q21</w:t>
      </w:r>
      <w:r w:rsidR="00C6738C" w:rsidRPr="00C6738C">
        <w:rPr>
          <w:b/>
          <w:color w:val="548DD4" w:themeColor="text2" w:themeTint="99"/>
          <w:sz w:val="32"/>
          <w:szCs w:val="32"/>
        </w:rPr>
        <w:t>Chou – Fasman method?</w:t>
      </w:r>
      <w:r w:rsidR="00C6738C" w:rsidRPr="00C6738C">
        <w:rPr>
          <w:color w:val="000000" w:themeColor="text1"/>
          <w:sz w:val="32"/>
          <w:szCs w:val="32"/>
        </w:rPr>
        <w:t xml:space="preserve"> </w:t>
      </w:r>
    </w:p>
    <w:p w:rsidR="00C6738C" w:rsidRPr="00C6738C" w:rsidRDefault="00C6738C" w:rsidP="00C6738C">
      <w:pPr>
        <w:rPr>
          <w:color w:val="000000" w:themeColor="text1"/>
          <w:sz w:val="32"/>
          <w:szCs w:val="32"/>
        </w:rPr>
      </w:pPr>
      <w:r w:rsidRPr="00C6738C">
        <w:rPr>
          <w:color w:val="000000" w:themeColor="text1"/>
          <w:sz w:val="32"/>
          <w:szCs w:val="32"/>
        </w:rPr>
        <w:lastRenderedPageBreak/>
        <w:t xml:space="preserve">t is a technique for the prediction of secondary structures in proteins i.e. Alpha Helices, Beta Sheets and Turns is Chou – Fasman technique. The method is based on analyses of the relative frequencies of each amino acid in alpha helices, beta sheets, and turns based on known protein structures solved with X-ray crystallography. From these frequencies a set of probability parameters (in our handouts, it is propensity table) were derived </w:t>
      </w:r>
    </w:p>
    <w:p w:rsidR="00C6738C" w:rsidRPr="00C6738C" w:rsidRDefault="00C6738C" w:rsidP="00C6738C">
      <w:pPr>
        <w:rPr>
          <w:color w:val="000000" w:themeColor="text1"/>
          <w:sz w:val="32"/>
          <w:szCs w:val="32"/>
        </w:rPr>
      </w:pPr>
      <w:r w:rsidRPr="00C6738C">
        <w:rPr>
          <w:color w:val="000000" w:themeColor="text1"/>
          <w:sz w:val="32"/>
          <w:szCs w:val="32"/>
        </w:rPr>
        <w:t xml:space="preserve"> </w:t>
      </w:r>
    </w:p>
    <w:p w:rsidR="00C6738C" w:rsidRPr="00C6738C" w:rsidRDefault="00C6738C" w:rsidP="00C6738C">
      <w:pPr>
        <w:rPr>
          <w:color w:val="000000" w:themeColor="text1"/>
          <w:sz w:val="32"/>
          <w:szCs w:val="32"/>
        </w:rPr>
      </w:pPr>
      <w:r w:rsidRPr="00C6738C">
        <w:rPr>
          <w:rFonts w:ascii="Calibri" w:hAnsi="Calibri" w:cs="Calibri"/>
          <w:color w:val="000000" w:themeColor="text1"/>
          <w:sz w:val="32"/>
          <w:szCs w:val="32"/>
        </w:rPr>
        <w:t xml:space="preserve"> For the appearance of each amino acid in each secondary structure type. </w:t>
      </w:r>
      <w:r w:rsidRPr="00C6738C">
        <w:rPr>
          <w:rFonts w:ascii="Calibri" w:hAnsi="Calibri" w:cs="Calibri"/>
          <w:color w:val="000000" w:themeColor="text1"/>
          <w:sz w:val="32"/>
          <w:szCs w:val="32"/>
        </w:rPr>
        <w:t xml:space="preserve"> To predict the probability that a given sequence of amino acids would form a helix, a beta strand, or a turn in a protein. </w:t>
      </w:r>
    </w:p>
    <w:p w:rsidR="00C6738C" w:rsidRPr="00C6738C" w:rsidRDefault="00C6738C" w:rsidP="00C6738C">
      <w:pPr>
        <w:rPr>
          <w:color w:val="000000" w:themeColor="text1"/>
          <w:sz w:val="32"/>
          <w:szCs w:val="32"/>
        </w:rPr>
      </w:pPr>
      <w:r w:rsidRPr="00C6738C">
        <w:rPr>
          <w:color w:val="000000" w:themeColor="text1"/>
          <w:sz w:val="32"/>
          <w:szCs w:val="32"/>
        </w:rPr>
        <w:t xml:space="preserve"> </w:t>
      </w:r>
    </w:p>
    <w:p w:rsidR="00C6738C" w:rsidRPr="00C6738C" w:rsidRDefault="00C6738C" w:rsidP="00C6738C">
      <w:pPr>
        <w:rPr>
          <w:color w:val="000000" w:themeColor="text1"/>
          <w:sz w:val="32"/>
          <w:szCs w:val="32"/>
        </w:rPr>
      </w:pPr>
      <w:r w:rsidRPr="00C6738C">
        <w:rPr>
          <w:color w:val="000000" w:themeColor="text1"/>
          <w:sz w:val="32"/>
          <w:szCs w:val="32"/>
        </w:rPr>
        <w:t xml:space="preserve">Chou-fasman algorithm (alpha helix): </w:t>
      </w:r>
      <w:r w:rsidRPr="00C6738C">
        <w:rPr>
          <w:rFonts w:ascii="Calibri" w:hAnsi="Calibri" w:cs="Calibri"/>
          <w:color w:val="000000" w:themeColor="text1"/>
          <w:sz w:val="32"/>
          <w:szCs w:val="32"/>
        </w:rPr>
        <w:t xml:space="preserve"> For Alpha Helices, 4 contiguous amino acids are required. </w:t>
      </w:r>
      <w:r w:rsidRPr="00C6738C">
        <w:rPr>
          <w:rFonts w:ascii="Calibri" w:hAnsi="Calibri" w:cs="Calibri"/>
          <w:color w:val="000000" w:themeColor="text1"/>
          <w:sz w:val="32"/>
          <w:szCs w:val="32"/>
        </w:rPr>
        <w:t xml:space="preserve"> Their Alpha-Helix propensity should be more than 1.0 </w:t>
      </w:r>
      <w:r w:rsidRPr="00C6738C">
        <w:rPr>
          <w:rFonts w:ascii="Calibri" w:hAnsi="Calibri" w:cs="Calibri"/>
          <w:color w:val="000000" w:themeColor="text1"/>
          <w:sz w:val="32"/>
          <w:szCs w:val="32"/>
        </w:rPr>
        <w:t> Once this propensity falls below 1.0, Alpha-Helix stops</w:t>
      </w:r>
    </w:p>
    <w:p w:rsidR="00C6738C" w:rsidRPr="00CD7760" w:rsidRDefault="00C6738C" w:rsidP="00CD7760">
      <w:pPr>
        <w:pStyle w:val="ListParagraph"/>
        <w:ind w:left="480"/>
        <w:rPr>
          <w:color w:val="000000" w:themeColor="text1"/>
          <w:sz w:val="32"/>
          <w:szCs w:val="32"/>
        </w:rPr>
      </w:pPr>
    </w:p>
    <w:p w:rsidR="00C6738C" w:rsidRPr="00C6738C" w:rsidRDefault="00CD7760" w:rsidP="00C6738C">
      <w:pPr>
        <w:ind w:left="720"/>
        <w:rPr>
          <w:b/>
          <w:color w:val="548DD4" w:themeColor="text2" w:themeTint="99"/>
          <w:sz w:val="32"/>
          <w:szCs w:val="32"/>
        </w:rPr>
      </w:pPr>
      <w:r w:rsidRPr="00C6738C">
        <w:rPr>
          <w:b/>
          <w:color w:val="548DD4" w:themeColor="text2" w:themeTint="99"/>
          <w:sz w:val="32"/>
          <w:szCs w:val="32"/>
        </w:rPr>
        <w:t xml:space="preserve"> </w:t>
      </w:r>
      <w:r w:rsidR="006576CB">
        <w:rPr>
          <w:b/>
          <w:color w:val="548DD4" w:themeColor="text2" w:themeTint="99"/>
          <w:sz w:val="32"/>
          <w:szCs w:val="32"/>
        </w:rPr>
        <w:t>Q22</w:t>
      </w:r>
      <w:r w:rsidR="00C6738C" w:rsidRPr="00C6738C">
        <w:rPr>
          <w:b/>
          <w:color w:val="548DD4" w:themeColor="text2" w:themeTint="99"/>
          <w:sz w:val="32"/>
          <w:szCs w:val="32"/>
        </w:rPr>
        <w:t>. What Is Ab Initio Modelling? Describe The Limitations Of This Model?\\</w:t>
      </w:r>
    </w:p>
    <w:p w:rsidR="00C6738C" w:rsidRDefault="00C6738C" w:rsidP="00C6738C">
      <w:pPr>
        <w:ind w:left="720"/>
        <w:rPr>
          <w:color w:val="000000" w:themeColor="text1"/>
          <w:sz w:val="32"/>
          <w:szCs w:val="32"/>
        </w:rPr>
      </w:pPr>
      <w:r w:rsidRPr="00C6738C">
        <w:rPr>
          <w:color w:val="000000" w:themeColor="text1"/>
          <w:sz w:val="32"/>
          <w:szCs w:val="32"/>
        </w:rPr>
        <w:t xml:space="preserve"> Ab initio methods have Anfinsen’sthermodynamic hypothesis at the center • These methods attempt to identify the structure with minimum free energy. • Applicable to any sequence • Not very accurate biologically • Accuracy &amp; applicability are limited by our understanding of the protein folding problem. Limitation • Computationally expensive • Suitable for proteins with less than 100 residues (PPT) </w:t>
      </w:r>
    </w:p>
    <w:p w:rsidR="00824801" w:rsidRDefault="00824801" w:rsidP="00C6738C">
      <w:pPr>
        <w:ind w:left="720"/>
        <w:rPr>
          <w:color w:val="000000" w:themeColor="text1"/>
          <w:sz w:val="32"/>
          <w:szCs w:val="32"/>
        </w:rPr>
      </w:pPr>
    </w:p>
    <w:p w:rsidR="00824801" w:rsidRDefault="00824801" w:rsidP="00C6738C">
      <w:pPr>
        <w:ind w:left="720"/>
        <w:rPr>
          <w:color w:val="000000" w:themeColor="text1"/>
          <w:sz w:val="32"/>
          <w:szCs w:val="32"/>
        </w:rPr>
      </w:pPr>
      <w:r w:rsidRPr="00824801">
        <w:rPr>
          <w:color w:val="000000" w:themeColor="text1"/>
          <w:sz w:val="32"/>
          <w:szCs w:val="32"/>
        </w:rPr>
        <w:t>.</w:t>
      </w:r>
      <w:r w:rsidR="006576CB">
        <w:rPr>
          <w:color w:val="000000" w:themeColor="text1"/>
          <w:sz w:val="32"/>
          <w:szCs w:val="32"/>
        </w:rPr>
        <w:t>Q23</w:t>
      </w:r>
      <w:r w:rsidRPr="00824801">
        <w:rPr>
          <w:color w:val="000000" w:themeColor="text1"/>
          <w:sz w:val="32"/>
          <w:szCs w:val="32"/>
        </w:rPr>
        <w:t xml:space="preserve"> </w:t>
      </w:r>
      <w:r w:rsidRPr="00824801">
        <w:rPr>
          <w:b/>
          <w:color w:val="548DD4" w:themeColor="text2" w:themeTint="99"/>
          <w:sz w:val="32"/>
          <w:szCs w:val="32"/>
        </w:rPr>
        <w:t>What is meant by “PK”</w:t>
      </w:r>
      <w:r w:rsidRPr="00824801">
        <w:rPr>
          <w:color w:val="000000" w:themeColor="text1"/>
          <w:sz w:val="32"/>
          <w:szCs w:val="32"/>
        </w:rPr>
        <w:t xml:space="preserve"> </w:t>
      </w:r>
      <w:r w:rsidRPr="00824801">
        <w:rPr>
          <w:b/>
          <w:color w:val="548DD4" w:themeColor="text2" w:themeTint="99"/>
          <w:sz w:val="32"/>
          <w:szCs w:val="32"/>
        </w:rPr>
        <w:t>value of an amino acid?</w:t>
      </w:r>
      <w:r w:rsidRPr="00824801">
        <w:rPr>
          <w:color w:val="000000" w:themeColor="text1"/>
          <w:sz w:val="32"/>
          <w:szCs w:val="32"/>
        </w:rPr>
        <w:t xml:space="preserve"> </w:t>
      </w:r>
    </w:p>
    <w:p w:rsidR="00C6738C" w:rsidRPr="00C6738C" w:rsidRDefault="00824801" w:rsidP="00824801">
      <w:pPr>
        <w:ind w:left="720"/>
        <w:rPr>
          <w:color w:val="000000" w:themeColor="text1"/>
          <w:sz w:val="32"/>
          <w:szCs w:val="32"/>
        </w:rPr>
      </w:pPr>
      <w:r w:rsidRPr="00824801">
        <w:rPr>
          <w:color w:val="000000" w:themeColor="text1"/>
          <w:sz w:val="32"/>
          <w:szCs w:val="32"/>
        </w:rPr>
        <w:t>Ans: PK is the value for an amino acid is that PH at which exactly half of amino acids are charged and half are not charged</w:t>
      </w:r>
    </w:p>
    <w:p w:rsidR="0084545A" w:rsidRDefault="00C6738C" w:rsidP="00C6738C">
      <w:pPr>
        <w:ind w:left="720"/>
        <w:rPr>
          <w:color w:val="000000" w:themeColor="text1"/>
          <w:sz w:val="32"/>
          <w:szCs w:val="32"/>
        </w:rPr>
      </w:pPr>
      <w:r w:rsidRPr="00C6738C">
        <w:rPr>
          <w:color w:val="000000" w:themeColor="text1"/>
          <w:sz w:val="32"/>
          <w:szCs w:val="32"/>
        </w:rPr>
        <w:t xml:space="preserve"> Limitation: Models can be conceptual, graphical or mathematical as they are used in science. It allows one to break down a concept into simpler terms with a visual component. A limitation of models in science is that they are usually simplified versions of the real situation or concept. (Internet)</w:t>
      </w:r>
    </w:p>
    <w:p w:rsidR="0084545A" w:rsidRPr="006576CB" w:rsidRDefault="00C6738C" w:rsidP="0084545A">
      <w:pPr>
        <w:ind w:left="720"/>
        <w:rPr>
          <w:b/>
          <w:color w:val="548DD4" w:themeColor="text2" w:themeTint="99"/>
          <w:sz w:val="32"/>
          <w:szCs w:val="32"/>
        </w:rPr>
      </w:pPr>
      <w:r w:rsidRPr="006576CB">
        <w:rPr>
          <w:b/>
          <w:color w:val="548DD4" w:themeColor="text2" w:themeTint="99"/>
          <w:sz w:val="32"/>
          <w:szCs w:val="32"/>
        </w:rPr>
        <w:t xml:space="preserve"> </w:t>
      </w:r>
      <w:r w:rsidR="0084545A" w:rsidRPr="006576CB">
        <w:rPr>
          <w:b/>
          <w:color w:val="548DD4" w:themeColor="text2" w:themeTint="99"/>
          <w:sz w:val="32"/>
          <w:szCs w:val="32"/>
        </w:rPr>
        <w:t>Q</w:t>
      </w:r>
      <w:r w:rsidR="006576CB">
        <w:rPr>
          <w:b/>
          <w:color w:val="548DD4" w:themeColor="text2" w:themeTint="99"/>
          <w:sz w:val="32"/>
          <w:szCs w:val="32"/>
        </w:rPr>
        <w:t>24</w:t>
      </w:r>
      <w:r w:rsidR="0084545A" w:rsidRPr="006576CB">
        <w:rPr>
          <w:b/>
          <w:color w:val="548DD4" w:themeColor="text2" w:themeTint="99"/>
          <w:sz w:val="32"/>
          <w:szCs w:val="32"/>
        </w:rPr>
        <w:t xml:space="preserve"> Why folding is important?</w:t>
      </w:r>
    </w:p>
    <w:p w:rsidR="0084545A" w:rsidRPr="0084545A" w:rsidRDefault="0084545A" w:rsidP="0084545A">
      <w:pPr>
        <w:ind w:left="720"/>
        <w:rPr>
          <w:color w:val="000000" w:themeColor="text1"/>
          <w:sz w:val="32"/>
          <w:szCs w:val="32"/>
        </w:rPr>
      </w:pPr>
      <w:r w:rsidRPr="0084545A">
        <w:rPr>
          <w:color w:val="000000" w:themeColor="text1"/>
          <w:sz w:val="32"/>
          <w:szCs w:val="32"/>
        </w:rPr>
        <w:t xml:space="preserve"> Ans: Proteins fold spontaneously. Proteins fold </w:t>
      </w:r>
    </w:p>
    <w:p w:rsidR="00C6738C" w:rsidRPr="00C6738C" w:rsidRDefault="0084545A" w:rsidP="0084545A">
      <w:pPr>
        <w:ind w:left="720"/>
        <w:rPr>
          <w:color w:val="000000" w:themeColor="text1"/>
          <w:sz w:val="32"/>
          <w:szCs w:val="32"/>
        </w:rPr>
      </w:pPr>
      <w:r w:rsidRPr="0084545A">
        <w:rPr>
          <w:color w:val="000000" w:themeColor="text1"/>
          <w:sz w:val="32"/>
          <w:szCs w:val="32"/>
        </w:rPr>
        <w:t>to achieve thermodynamic stability. Proteins fold to organize themselves for performing functions in cells</w:t>
      </w:r>
    </w:p>
    <w:p w:rsidR="00CD7760" w:rsidRPr="00CD7760" w:rsidRDefault="00CD7760" w:rsidP="00CD7760">
      <w:pPr>
        <w:ind w:left="720"/>
        <w:rPr>
          <w:color w:val="000000" w:themeColor="text1"/>
          <w:sz w:val="32"/>
          <w:szCs w:val="32"/>
        </w:rPr>
      </w:pPr>
    </w:p>
    <w:p w:rsidR="00CD7760" w:rsidRPr="00FE6192" w:rsidRDefault="00CD7760" w:rsidP="00CD7760">
      <w:pPr>
        <w:ind w:left="720"/>
        <w:rPr>
          <w:color w:val="000000" w:themeColor="text1"/>
          <w:sz w:val="32"/>
          <w:szCs w:val="32"/>
        </w:rPr>
      </w:pPr>
      <w:r w:rsidRPr="00CD7760">
        <w:rPr>
          <w:color w:val="000000" w:themeColor="text1"/>
          <w:sz w:val="32"/>
          <w:szCs w:val="32"/>
        </w:rPr>
        <w:t>13</w:t>
      </w:r>
    </w:p>
    <w:p w:rsidR="00FE6192" w:rsidRPr="00FE6192" w:rsidRDefault="00FE6192" w:rsidP="00FE6192">
      <w:pPr>
        <w:rPr>
          <w:color w:val="000000" w:themeColor="text1"/>
          <w:sz w:val="32"/>
          <w:szCs w:val="32"/>
        </w:rPr>
      </w:pPr>
    </w:p>
    <w:p w:rsidR="0019456C" w:rsidRPr="0019456C" w:rsidRDefault="0019456C" w:rsidP="0019456C">
      <w:pPr>
        <w:rPr>
          <w:color w:val="000000" w:themeColor="text1"/>
          <w:sz w:val="32"/>
          <w:szCs w:val="32"/>
        </w:rPr>
      </w:pPr>
    </w:p>
    <w:sectPr w:rsidR="0019456C" w:rsidRPr="0019456C" w:rsidSect="009764F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D04" w:rsidRDefault="00E03D04" w:rsidP="000F5A99">
      <w:pPr>
        <w:spacing w:after="0" w:line="240" w:lineRule="auto"/>
      </w:pPr>
      <w:r>
        <w:separator/>
      </w:r>
    </w:p>
  </w:endnote>
  <w:endnote w:type="continuationSeparator" w:id="1">
    <w:p w:rsidR="00E03D04" w:rsidRDefault="00E03D04" w:rsidP="000F5A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D04" w:rsidRDefault="00E03D04" w:rsidP="000F5A99">
      <w:pPr>
        <w:spacing w:after="0" w:line="240" w:lineRule="auto"/>
      </w:pPr>
      <w:r>
        <w:separator/>
      </w:r>
    </w:p>
  </w:footnote>
  <w:footnote w:type="continuationSeparator" w:id="1">
    <w:p w:rsidR="00E03D04" w:rsidRDefault="00E03D04" w:rsidP="000F5A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52A7D"/>
    <w:multiLevelType w:val="hybridMultilevel"/>
    <w:tmpl w:val="2C96F67E"/>
    <w:lvl w:ilvl="0" w:tplc="1480F20A">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23DA0AEF"/>
    <w:multiLevelType w:val="hybridMultilevel"/>
    <w:tmpl w:val="8F3ECAD6"/>
    <w:lvl w:ilvl="0" w:tplc="87A8DE24">
      <w:start w:val="5"/>
      <w:numFmt w:val="bullet"/>
      <w:lvlText w:val=""/>
      <w:lvlJc w:val="left"/>
      <w:pPr>
        <w:ind w:left="1080" w:hanging="360"/>
      </w:pPr>
      <w:rPr>
        <w:rFonts w:ascii="Symbol" w:eastAsiaTheme="minorHAns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7D8496F"/>
    <w:multiLevelType w:val="hybridMultilevel"/>
    <w:tmpl w:val="8D5812D0"/>
    <w:lvl w:ilvl="0" w:tplc="4E963F2A">
      <w:start w:val="5"/>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C541CF"/>
    <w:multiLevelType w:val="hybridMultilevel"/>
    <w:tmpl w:val="188C2AA0"/>
    <w:lvl w:ilvl="0" w:tplc="B94297F4">
      <w:start w:val="5"/>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7C8E2AAB"/>
    <w:multiLevelType w:val="hybridMultilevel"/>
    <w:tmpl w:val="89364E80"/>
    <w:lvl w:ilvl="0" w:tplc="6AB65DF8">
      <w:start w:val="5"/>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61DF9"/>
    <w:rsid w:val="000C617B"/>
    <w:rsid w:val="000F5A99"/>
    <w:rsid w:val="001202D5"/>
    <w:rsid w:val="00130298"/>
    <w:rsid w:val="00190369"/>
    <w:rsid w:val="0019456C"/>
    <w:rsid w:val="00196528"/>
    <w:rsid w:val="00234320"/>
    <w:rsid w:val="0037678E"/>
    <w:rsid w:val="00484C4E"/>
    <w:rsid w:val="0049697F"/>
    <w:rsid w:val="004B6054"/>
    <w:rsid w:val="004D62BC"/>
    <w:rsid w:val="0062716B"/>
    <w:rsid w:val="006400F0"/>
    <w:rsid w:val="006576CB"/>
    <w:rsid w:val="00661DF9"/>
    <w:rsid w:val="006654BD"/>
    <w:rsid w:val="006E4A0F"/>
    <w:rsid w:val="00736665"/>
    <w:rsid w:val="00754F33"/>
    <w:rsid w:val="00824801"/>
    <w:rsid w:val="0084545A"/>
    <w:rsid w:val="008B1DB2"/>
    <w:rsid w:val="008E6C31"/>
    <w:rsid w:val="009364B3"/>
    <w:rsid w:val="00965471"/>
    <w:rsid w:val="00974A32"/>
    <w:rsid w:val="009764FF"/>
    <w:rsid w:val="00A953FF"/>
    <w:rsid w:val="00B802D2"/>
    <w:rsid w:val="00B83944"/>
    <w:rsid w:val="00C47C69"/>
    <w:rsid w:val="00C6738C"/>
    <w:rsid w:val="00CD7760"/>
    <w:rsid w:val="00CF4EAA"/>
    <w:rsid w:val="00D24B4C"/>
    <w:rsid w:val="00D92A36"/>
    <w:rsid w:val="00E03D04"/>
    <w:rsid w:val="00F73F24"/>
    <w:rsid w:val="00FE6192"/>
    <w:rsid w:val="00FF7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4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F24"/>
    <w:pPr>
      <w:ind w:left="720"/>
      <w:contextualSpacing/>
    </w:pPr>
  </w:style>
  <w:style w:type="paragraph" w:styleId="Header">
    <w:name w:val="header"/>
    <w:basedOn w:val="Normal"/>
    <w:link w:val="HeaderChar"/>
    <w:uiPriority w:val="99"/>
    <w:semiHidden/>
    <w:unhideWhenUsed/>
    <w:rsid w:val="000F5A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5A99"/>
  </w:style>
  <w:style w:type="paragraph" w:styleId="Footer">
    <w:name w:val="footer"/>
    <w:basedOn w:val="Normal"/>
    <w:link w:val="FooterChar"/>
    <w:uiPriority w:val="99"/>
    <w:semiHidden/>
    <w:unhideWhenUsed/>
    <w:rsid w:val="000F5A9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F5A9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5C91C-A21F-4F47-ADBF-8C1234121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8</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Munawar</dc:creator>
  <cp:lastModifiedBy>Munawar</cp:lastModifiedBy>
  <cp:revision>31</cp:revision>
  <dcterms:created xsi:type="dcterms:W3CDTF">2019-08-24T22:17:00Z</dcterms:created>
  <dcterms:modified xsi:type="dcterms:W3CDTF">2019-08-25T12:17:00Z</dcterms:modified>
</cp:coreProperties>
</file>